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D7250" w14:textId="77777777" w:rsidR="00DD0265" w:rsidRPr="00142498" w:rsidRDefault="00A35626" w:rsidP="004218EE">
      <w:pPr>
        <w:jc w:val="both"/>
        <w:rPr>
          <w:rFonts w:cstheme="minorHAnsi"/>
        </w:rPr>
      </w:pPr>
      <w:r w:rsidRPr="00142498">
        <w:rPr>
          <w:rFonts w:cstheme="minorHAnsi"/>
          <w:noProof/>
          <w:lang w:eastAsia="en-AU"/>
        </w:rPr>
        <mc:AlternateContent>
          <mc:Choice Requires="wps">
            <w:drawing>
              <wp:anchor distT="45720" distB="45720" distL="114300" distR="114300" simplePos="0" relativeHeight="251662336" behindDoc="0" locked="0" layoutInCell="1" allowOverlap="1" wp14:anchorId="65F0A8FA" wp14:editId="4A22A05F">
                <wp:simplePos x="0" y="0"/>
                <wp:positionH relativeFrom="margin">
                  <wp:posOffset>-62230</wp:posOffset>
                </wp:positionH>
                <wp:positionV relativeFrom="paragraph">
                  <wp:posOffset>5262880</wp:posOffset>
                </wp:positionV>
                <wp:extent cx="5258435" cy="828040"/>
                <wp:effectExtent l="0" t="0" r="0" b="1016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828040"/>
                        </a:xfrm>
                        <a:prstGeom prst="rect">
                          <a:avLst/>
                        </a:prstGeom>
                        <a:solidFill>
                          <a:srgbClr val="E1251B"/>
                        </a:solidFill>
                        <a:ln w="9525">
                          <a:noFill/>
                          <a:miter lim="800000"/>
                          <a:headEnd/>
                          <a:tailEnd/>
                        </a:ln>
                      </wps:spPr>
                      <wps:txbx>
                        <w:txbxContent>
                          <w:p w14:paraId="3984E05A" w14:textId="77777777" w:rsidR="00922506" w:rsidRPr="00C30B63" w:rsidRDefault="00922506" w:rsidP="00E008DD">
                            <w:pPr>
                              <w:pStyle w:val="Title"/>
                            </w:pPr>
                            <w:r>
                              <w:t>2017-18 Annual Report</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F0A8FA" id="_x0000_t202" coordsize="21600,21600" o:spt="202" path="m,l,21600r21600,l21600,xe">
                <v:stroke joinstyle="miter"/>
                <v:path gradientshapeok="t" o:connecttype="rect"/>
              </v:shapetype>
              <v:shape id="Text Box 13" o:spid="_x0000_s1026" type="#_x0000_t202" style="position:absolute;left:0;text-align:left;margin-left:-4.9pt;margin-top:414.4pt;width:414.05pt;height:6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" fillcolor="#e1251b" stroked="f">
                <v:textbox inset="7mm,3mm,7mm,3mm">
                  <w:txbxContent>
                    <w:p w14:paraId="3984E05A" w14:textId="77777777" w:rsidR="00922506" w:rsidRPr="00C30B63" w:rsidRDefault="00922506" w:rsidP="00E008DD">
                      <w:pPr>
                        <w:pStyle w:val="Title"/>
                      </w:pPr>
                      <w:r>
                        <w:t>2017-18 Annual Report</w:t>
                      </w:r>
                    </w:p>
                  </w:txbxContent>
                </v:textbox>
                <w10:wrap type="square" anchorx="margin"/>
              </v:shape>
            </w:pict>
          </mc:Fallback>
        </mc:AlternateContent>
      </w:r>
      <w:r w:rsidR="00E008DD" w:rsidRPr="00142498">
        <w:rPr>
          <w:rFonts w:cstheme="minorHAnsi"/>
          <w:noProof/>
          <w:lang w:eastAsia="en-AU"/>
        </w:rPr>
        <mc:AlternateContent>
          <mc:Choice Requires="wps">
            <w:drawing>
              <wp:anchor distT="45720" distB="45720" distL="114300" distR="114300" simplePos="0" relativeHeight="251664384" behindDoc="0" locked="0" layoutInCell="1" allowOverlap="1" wp14:anchorId="07FF0002" wp14:editId="6F5B99CD">
                <wp:simplePos x="0" y="0"/>
                <wp:positionH relativeFrom="margin">
                  <wp:posOffset>-34925</wp:posOffset>
                </wp:positionH>
                <wp:positionV relativeFrom="paragraph">
                  <wp:posOffset>7149066</wp:posOffset>
                </wp:positionV>
                <wp:extent cx="5757545" cy="106870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068705"/>
                        </a:xfrm>
                        <a:prstGeom prst="rect">
                          <a:avLst/>
                        </a:prstGeom>
                        <a:noFill/>
                        <a:ln w="9525">
                          <a:noFill/>
                          <a:miter lim="800000"/>
                          <a:headEnd/>
                          <a:tailEnd/>
                        </a:ln>
                      </wps:spPr>
                      <wps:txbx>
                        <w:txbxContent>
                          <w:p w14:paraId="08CC063E" w14:textId="77777777" w:rsidR="00922506" w:rsidRPr="00A35626" w:rsidRDefault="00922506" w:rsidP="00E008DD">
                            <w:pPr>
                              <w:pStyle w:val="Subtitle"/>
                              <w:rPr>
                                <w:sz w:val="56"/>
                                <w:szCs w:val="56"/>
                              </w:rPr>
                            </w:pPr>
                            <w:r w:rsidRPr="00A35626">
                              <w:rPr>
                                <w:sz w:val="56"/>
                                <w:szCs w:val="56"/>
                              </w:rPr>
                              <w:t>Equal Opportunity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FF0002" id="Text Box 2" o:spid="_x0000_s1027" type="#_x0000_t202" style="position:absolute;left:0;text-align:left;margin-left:-2.75pt;margin-top:562.9pt;width:453.35pt;height:84.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" filled="f" stroked="f">
                <v:textbox>
                  <w:txbxContent>
                    <w:p w14:paraId="08CC063E" w14:textId="77777777" w:rsidR="00922506" w:rsidRPr="00A35626" w:rsidRDefault="00922506" w:rsidP="00E008DD">
                      <w:pPr>
                        <w:pStyle w:val="Subtitle"/>
                        <w:rPr>
                          <w:sz w:val="56"/>
                          <w:szCs w:val="56"/>
                        </w:rPr>
                      </w:pPr>
                      <w:r w:rsidRPr="00A35626">
                        <w:rPr>
                          <w:sz w:val="56"/>
                          <w:szCs w:val="56"/>
                        </w:rPr>
                        <w:t>Equal Opportunity Commission</w:t>
                      </w:r>
                    </w:p>
                  </w:txbxContent>
                </v:textbox>
                <w10:wrap type="square" anchorx="margin"/>
              </v:shape>
            </w:pict>
          </mc:Fallback>
        </mc:AlternateContent>
      </w:r>
      <w:r w:rsidR="00E008DD" w:rsidRPr="00142498">
        <w:rPr>
          <w:rFonts w:cstheme="minorHAnsi"/>
          <w:noProof/>
          <w:lang w:eastAsia="en-AU"/>
        </w:rPr>
        <w:drawing>
          <wp:anchor distT="0" distB="0" distL="114300" distR="114300" simplePos="0" relativeHeight="251659264" behindDoc="1" locked="0" layoutInCell="1" allowOverlap="1" wp14:anchorId="3E923C0D" wp14:editId="0A799E01">
            <wp:simplePos x="0" y="0"/>
            <wp:positionH relativeFrom="page">
              <wp:posOffset>9687</wp:posOffset>
            </wp:positionH>
            <wp:positionV relativeFrom="paragraph">
              <wp:posOffset>6729095</wp:posOffset>
            </wp:positionV>
            <wp:extent cx="7551420" cy="2980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template.jpg"/>
                    <pic:cNvPicPr/>
                  </pic:nvPicPr>
                  <pic:blipFill rotWithShape="1">
                    <a:blip r:embed="rId7" cstate="print">
                      <a:extLst>
                        <a:ext uri="{28A0092B-C50C-407E-A947-70E740481C1C}">
                          <a14:useLocalDpi xmlns:a14="http://schemas.microsoft.com/office/drawing/2010/main" val="0"/>
                        </a:ext>
                      </a:extLst>
                    </a:blip>
                    <a:srcRect t="72094"/>
                    <a:stretch/>
                  </pic:blipFill>
                  <pic:spPr bwMode="auto">
                    <a:xfrm>
                      <a:off x="0" y="0"/>
                      <a:ext cx="7551420"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8FC" w:rsidRPr="00142498">
        <w:rPr>
          <w:rFonts w:cstheme="minorHAnsi"/>
          <w:noProof/>
          <w:lang w:eastAsia="en-AU"/>
        </w:rPr>
        <w:drawing>
          <wp:anchor distT="0" distB="0" distL="114300" distR="114300" simplePos="0" relativeHeight="251660288" behindDoc="1" locked="0" layoutInCell="1" allowOverlap="1" wp14:anchorId="798944C7" wp14:editId="700C7F16">
            <wp:simplePos x="0" y="0"/>
            <wp:positionH relativeFrom="page">
              <wp:posOffset>-1573530</wp:posOffset>
            </wp:positionH>
            <wp:positionV relativeFrom="paragraph">
              <wp:posOffset>-975360</wp:posOffset>
            </wp:positionV>
            <wp:extent cx="12223750" cy="7801610"/>
            <wp:effectExtent l="0" t="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_Community_Meeting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3750" cy="7801610"/>
                    </a:xfrm>
                    <a:prstGeom prst="rect">
                      <a:avLst/>
                    </a:prstGeom>
                  </pic:spPr>
                </pic:pic>
              </a:graphicData>
            </a:graphic>
            <wp14:sizeRelH relativeFrom="page">
              <wp14:pctWidth>0</wp14:pctWidth>
            </wp14:sizeRelH>
            <wp14:sizeRelV relativeFrom="page">
              <wp14:pctHeight>0</wp14:pctHeight>
            </wp14:sizeRelV>
          </wp:anchor>
        </w:drawing>
      </w:r>
      <w:r w:rsidR="00DD0265" w:rsidRPr="00142498">
        <w:rPr>
          <w:rFonts w:cstheme="minorHAnsi"/>
        </w:rPr>
        <w:br w:type="page"/>
      </w:r>
    </w:p>
    <w:tbl>
      <w:tblPr>
        <w:tblW w:w="0" w:type="auto"/>
        <w:tblInd w:w="-142" w:type="dxa"/>
        <w:tblLook w:val="04A0" w:firstRow="1" w:lastRow="0" w:firstColumn="1" w:lastColumn="0" w:noHBand="0" w:noVBand="1"/>
      </w:tblPr>
      <w:tblGrid>
        <w:gridCol w:w="9026"/>
      </w:tblGrid>
      <w:tr w:rsidR="00DD0265" w:rsidRPr="00142498" w14:paraId="45C10C34" w14:textId="77777777" w:rsidTr="00C07EA6">
        <w:tc>
          <w:tcPr>
            <w:tcW w:w="9026" w:type="dxa"/>
          </w:tcPr>
          <w:p w14:paraId="2BAF5FAC" w14:textId="77777777" w:rsidR="00142498" w:rsidRDefault="00142498" w:rsidP="004218EE">
            <w:pPr>
              <w:jc w:val="both"/>
              <w:rPr>
                <w:rFonts w:cstheme="minorHAnsi"/>
              </w:rPr>
            </w:pPr>
          </w:p>
          <w:p w14:paraId="6140F2FC" w14:textId="77777777" w:rsidR="00142498" w:rsidRDefault="00142498" w:rsidP="004218EE">
            <w:pPr>
              <w:jc w:val="both"/>
              <w:rPr>
                <w:rFonts w:cstheme="minorHAnsi"/>
              </w:rPr>
            </w:pPr>
          </w:p>
          <w:p w14:paraId="72873296" w14:textId="22FD0F4E" w:rsidR="00DD0265" w:rsidRPr="00142498" w:rsidRDefault="00DD0265" w:rsidP="004218EE">
            <w:pPr>
              <w:jc w:val="both"/>
              <w:rPr>
                <w:rFonts w:cstheme="minorHAnsi"/>
              </w:rPr>
            </w:pPr>
            <w:r w:rsidRPr="00142498">
              <w:rPr>
                <w:rFonts w:cstheme="minorHAnsi"/>
              </w:rPr>
              <w:t>To:</w:t>
            </w:r>
          </w:p>
          <w:p w14:paraId="47ACA84A" w14:textId="77777777" w:rsidR="00DD0265" w:rsidRPr="00142498" w:rsidRDefault="00DD0265" w:rsidP="004218EE">
            <w:pPr>
              <w:jc w:val="both"/>
              <w:rPr>
                <w:rFonts w:cstheme="minorHAnsi"/>
              </w:rPr>
            </w:pPr>
            <w:r w:rsidRPr="00142498">
              <w:rPr>
                <w:rStyle w:val="DefaultTextChar"/>
                <w:rFonts w:asciiTheme="minorHAnsi" w:hAnsiTheme="minorHAnsi" w:cstheme="minorHAnsi"/>
              </w:rPr>
              <w:t>The Hon Vickie Chapman MP</w:t>
            </w:r>
          </w:p>
        </w:tc>
      </w:tr>
      <w:tr w:rsidR="00DD0265" w:rsidRPr="00142498" w14:paraId="7B3F13EE" w14:textId="77777777" w:rsidTr="00C07EA6">
        <w:tc>
          <w:tcPr>
            <w:tcW w:w="9026" w:type="dxa"/>
          </w:tcPr>
          <w:p w14:paraId="19FE0142" w14:textId="77777777" w:rsidR="00DD0265" w:rsidRPr="00142498" w:rsidRDefault="00DD0265" w:rsidP="004218EE">
            <w:pPr>
              <w:spacing w:before="120"/>
              <w:ind w:left="720"/>
              <w:jc w:val="both"/>
              <w:rPr>
                <w:rFonts w:cstheme="minorHAnsi"/>
              </w:rPr>
            </w:pPr>
            <w:r w:rsidRPr="00142498">
              <w:rPr>
                <w:rFonts w:cstheme="minorHAnsi"/>
              </w:rPr>
              <w:t>Deputy Premier</w:t>
            </w:r>
          </w:p>
          <w:p w14:paraId="4082F6B3" w14:textId="77777777" w:rsidR="00DD0265" w:rsidRPr="00142498" w:rsidRDefault="00DD0265" w:rsidP="004218EE">
            <w:pPr>
              <w:spacing w:before="120"/>
              <w:ind w:left="720"/>
              <w:jc w:val="both"/>
              <w:rPr>
                <w:rFonts w:cstheme="minorHAnsi"/>
              </w:rPr>
            </w:pPr>
            <w:r w:rsidRPr="00142498">
              <w:rPr>
                <w:rFonts w:cstheme="minorHAnsi"/>
              </w:rPr>
              <w:t>Attorney-General</w:t>
            </w:r>
          </w:p>
        </w:tc>
      </w:tr>
    </w:tbl>
    <w:p w14:paraId="3DEC88AC" w14:textId="77777777" w:rsidR="00DD0265" w:rsidRPr="00142498" w:rsidRDefault="00DD0265" w:rsidP="004218EE">
      <w:pPr>
        <w:jc w:val="both"/>
        <w:rPr>
          <w:rFonts w:cstheme="minorHAnsi"/>
        </w:rPr>
      </w:pPr>
    </w:p>
    <w:p w14:paraId="36440806" w14:textId="77777777" w:rsidR="00DD0265" w:rsidRPr="00142498" w:rsidRDefault="00DD0265" w:rsidP="004218EE">
      <w:pPr>
        <w:jc w:val="both"/>
        <w:rPr>
          <w:rFonts w:cstheme="minorHAnsi"/>
        </w:rPr>
      </w:pPr>
      <w:r w:rsidRPr="00142498">
        <w:rPr>
          <w:rFonts w:cstheme="minorHAnsi"/>
        </w:rPr>
        <w:t xml:space="preserve">This annual report is presented to Parliament to meet the statutory reporting requirements of </w:t>
      </w:r>
      <w:r w:rsidRPr="00142498">
        <w:rPr>
          <w:rFonts w:cstheme="minorHAnsi"/>
          <w:i/>
        </w:rPr>
        <w:t xml:space="preserve">the Public Sector Act 2009 (SA) </w:t>
      </w:r>
      <w:r w:rsidRPr="00142498">
        <w:rPr>
          <w:rFonts w:cstheme="minorHAnsi"/>
        </w:rPr>
        <w:t xml:space="preserve">and the </w:t>
      </w:r>
      <w:r w:rsidRPr="00142498">
        <w:rPr>
          <w:rFonts w:cstheme="minorHAnsi"/>
          <w:i/>
        </w:rPr>
        <w:t xml:space="preserve">Equal Opportunity Act 1984 (SA) </w:t>
      </w:r>
      <w:r w:rsidRPr="00142498">
        <w:rPr>
          <w:rFonts w:cstheme="minorHAnsi"/>
        </w:rPr>
        <w:t xml:space="preserve">and meets the requirements of Premier and Cabinet Circular </w:t>
      </w:r>
      <w:r w:rsidRPr="00142498">
        <w:rPr>
          <w:rFonts w:cstheme="minorHAnsi"/>
          <w:i/>
        </w:rPr>
        <w:t>PC013 Annual Reporting</w:t>
      </w:r>
      <w:r w:rsidRPr="00142498">
        <w:rPr>
          <w:rFonts w:cstheme="minorHAnsi"/>
        </w:rPr>
        <w:t>.</w:t>
      </w:r>
    </w:p>
    <w:p w14:paraId="6AF4AA57" w14:textId="77777777" w:rsidR="00DD0265" w:rsidRPr="00142498" w:rsidRDefault="00DD0265" w:rsidP="004218EE">
      <w:pPr>
        <w:jc w:val="both"/>
        <w:rPr>
          <w:rFonts w:cstheme="minorHAnsi"/>
        </w:rPr>
      </w:pPr>
      <w:r w:rsidRPr="00142498">
        <w:rPr>
          <w:rFonts w:cstheme="minorHAnsi"/>
        </w:rPr>
        <w:t xml:space="preserve">This report is verified to be accurate for the purposes of annual reporting to the Parliament of South Australia. </w:t>
      </w:r>
    </w:p>
    <w:p w14:paraId="4737B57B" w14:textId="77777777" w:rsidR="00DD0265" w:rsidRPr="00142498" w:rsidRDefault="00DD0265" w:rsidP="004218EE">
      <w:pPr>
        <w:spacing w:after="0"/>
        <w:jc w:val="both"/>
        <w:rPr>
          <w:rFonts w:cstheme="minorHAnsi"/>
          <w:b/>
          <w:highlight w:val="green"/>
        </w:rPr>
      </w:pPr>
    </w:p>
    <w:tbl>
      <w:tblPr>
        <w:tblW w:w="0" w:type="auto"/>
        <w:tblLook w:val="04A0" w:firstRow="1" w:lastRow="0" w:firstColumn="1" w:lastColumn="0" w:noHBand="0" w:noVBand="1"/>
      </w:tblPr>
      <w:tblGrid>
        <w:gridCol w:w="5422"/>
        <w:gridCol w:w="3604"/>
      </w:tblGrid>
      <w:tr w:rsidR="00DD0265" w:rsidRPr="00142498" w14:paraId="188BFC1D" w14:textId="77777777" w:rsidTr="00E008DD">
        <w:tc>
          <w:tcPr>
            <w:tcW w:w="9026" w:type="dxa"/>
            <w:gridSpan w:val="2"/>
          </w:tcPr>
          <w:p w14:paraId="3F39FC7C" w14:textId="77777777" w:rsidR="00DD0265" w:rsidRPr="00142498" w:rsidRDefault="00DD0265" w:rsidP="004218EE">
            <w:pPr>
              <w:jc w:val="both"/>
              <w:rPr>
                <w:rFonts w:cstheme="minorHAnsi"/>
              </w:rPr>
            </w:pPr>
            <w:r w:rsidRPr="00142498">
              <w:rPr>
                <w:rFonts w:cstheme="minorHAnsi"/>
              </w:rPr>
              <w:t>Submitted on behalf of the Equal Opportunity Commission by:</w:t>
            </w:r>
          </w:p>
          <w:p w14:paraId="2E9801DB" w14:textId="77777777" w:rsidR="00DD0265" w:rsidRPr="00142498" w:rsidRDefault="00DD0265" w:rsidP="004218EE">
            <w:pPr>
              <w:jc w:val="both"/>
              <w:rPr>
                <w:rFonts w:cstheme="minorHAnsi"/>
              </w:rPr>
            </w:pPr>
          </w:p>
        </w:tc>
      </w:tr>
      <w:tr w:rsidR="00DD0265" w:rsidRPr="00142498" w14:paraId="1AF89CE5" w14:textId="77777777" w:rsidTr="00E008DD">
        <w:tc>
          <w:tcPr>
            <w:tcW w:w="9026" w:type="dxa"/>
            <w:gridSpan w:val="2"/>
          </w:tcPr>
          <w:p w14:paraId="4D5397EF" w14:textId="77777777" w:rsidR="00DD0265" w:rsidRPr="00142498" w:rsidRDefault="00DD0265" w:rsidP="004218EE">
            <w:pPr>
              <w:pStyle w:val="DefaultText"/>
              <w:spacing w:before="120"/>
              <w:jc w:val="both"/>
              <w:rPr>
                <w:rFonts w:asciiTheme="minorHAnsi" w:hAnsiTheme="minorHAnsi" w:cstheme="minorHAnsi"/>
                <w:color w:val="auto"/>
              </w:rPr>
            </w:pPr>
            <w:r w:rsidRPr="00142498">
              <w:rPr>
                <w:rStyle w:val="DefaultTextChar"/>
                <w:rFonts w:asciiTheme="minorHAnsi" w:hAnsiTheme="minorHAnsi" w:cstheme="minorHAnsi"/>
                <w:b/>
                <w:color w:val="auto"/>
              </w:rPr>
              <w:t>Dr Niki Vincent PhD</w:t>
            </w:r>
          </w:p>
        </w:tc>
      </w:tr>
      <w:tr w:rsidR="00DD0265" w:rsidRPr="00142498" w14:paraId="12BE3B76" w14:textId="77777777" w:rsidTr="00E008DD">
        <w:tc>
          <w:tcPr>
            <w:tcW w:w="9026" w:type="dxa"/>
            <w:gridSpan w:val="2"/>
          </w:tcPr>
          <w:p w14:paraId="4EA7B457" w14:textId="77777777" w:rsidR="00DD0265" w:rsidRPr="00142498" w:rsidRDefault="00DD0265" w:rsidP="004218EE">
            <w:pPr>
              <w:pStyle w:val="DefaultText"/>
              <w:spacing w:before="120"/>
              <w:jc w:val="both"/>
              <w:rPr>
                <w:rFonts w:asciiTheme="minorHAnsi" w:hAnsiTheme="minorHAnsi" w:cstheme="minorHAnsi"/>
                <w:color w:val="auto"/>
              </w:rPr>
            </w:pPr>
            <w:r w:rsidRPr="00142498">
              <w:rPr>
                <w:rStyle w:val="DefaultTextChar"/>
                <w:rFonts w:asciiTheme="minorHAnsi" w:hAnsiTheme="minorHAnsi" w:cstheme="minorHAnsi"/>
                <w:color w:val="auto"/>
              </w:rPr>
              <w:t>Commissioner for Equal Opportunity</w:t>
            </w:r>
          </w:p>
        </w:tc>
      </w:tr>
      <w:tr w:rsidR="00DD0265" w:rsidRPr="00142498" w14:paraId="2E904378" w14:textId="77777777" w:rsidTr="00E008DD">
        <w:tc>
          <w:tcPr>
            <w:tcW w:w="5422" w:type="dxa"/>
          </w:tcPr>
          <w:p w14:paraId="26FBC6C8" w14:textId="24E113DA" w:rsidR="00DD0265" w:rsidRDefault="00DD0265" w:rsidP="004218EE">
            <w:pPr>
              <w:jc w:val="both"/>
              <w:rPr>
                <w:rFonts w:cstheme="minorHAnsi"/>
                <w:noProof/>
                <w:lang w:eastAsia="en-AU"/>
              </w:rPr>
            </w:pPr>
          </w:p>
          <w:p w14:paraId="69C35D59" w14:textId="77777777" w:rsidR="00694B2A" w:rsidRDefault="00694B2A" w:rsidP="004218EE">
            <w:pPr>
              <w:jc w:val="both"/>
              <w:rPr>
                <w:rFonts w:cstheme="minorHAnsi"/>
              </w:rPr>
            </w:pPr>
          </w:p>
          <w:p w14:paraId="1370672D" w14:textId="2EB348FE" w:rsidR="00694B2A" w:rsidRPr="00694B2A" w:rsidRDefault="00694B2A" w:rsidP="004218EE">
            <w:pPr>
              <w:jc w:val="both"/>
              <w:rPr>
                <w:rFonts w:cstheme="minorHAnsi"/>
                <w:i/>
              </w:rPr>
            </w:pPr>
            <w:r w:rsidRPr="00694B2A">
              <w:rPr>
                <w:rFonts w:cstheme="minorHAnsi"/>
                <w:i/>
              </w:rPr>
              <w:t>Signature</w:t>
            </w:r>
            <w:r>
              <w:rPr>
                <w:rFonts w:cstheme="minorHAnsi"/>
                <w:i/>
              </w:rPr>
              <w:t xml:space="preserve"> of </w:t>
            </w:r>
            <w:r w:rsidRPr="00694B2A">
              <w:rPr>
                <w:rFonts w:cstheme="minorHAnsi"/>
                <w:i/>
              </w:rPr>
              <w:t xml:space="preserve">Commissioner for </w:t>
            </w:r>
            <w:r w:rsidRPr="00694B2A">
              <w:rPr>
                <w:rStyle w:val="DefaultTextChar"/>
                <w:rFonts w:asciiTheme="minorHAnsi" w:hAnsiTheme="minorHAnsi" w:cstheme="minorHAnsi"/>
                <w:i/>
                <w:color w:val="auto"/>
              </w:rPr>
              <w:t>Equal Opportunity</w:t>
            </w:r>
          </w:p>
          <w:p w14:paraId="2405A0E1" w14:textId="77777777" w:rsidR="00FE0F55" w:rsidRPr="00142498" w:rsidRDefault="00DD0265" w:rsidP="004218EE">
            <w:pPr>
              <w:jc w:val="both"/>
              <w:rPr>
                <w:rFonts w:cstheme="minorHAnsi"/>
              </w:rPr>
            </w:pPr>
            <w:r w:rsidRPr="00142498">
              <w:rPr>
                <w:rFonts w:cstheme="minorHAnsi"/>
              </w:rPr>
              <w:t>______________________________________</w:t>
            </w:r>
          </w:p>
          <w:p w14:paraId="06F99063" w14:textId="77777777" w:rsidR="00DD0265" w:rsidRPr="00142498" w:rsidRDefault="00DD0265" w:rsidP="004218EE">
            <w:pPr>
              <w:jc w:val="both"/>
              <w:rPr>
                <w:rFonts w:cstheme="minorHAnsi"/>
              </w:rPr>
            </w:pPr>
            <w:r w:rsidRPr="00142498">
              <w:rPr>
                <w:rFonts w:cstheme="minorHAnsi"/>
              </w:rPr>
              <w:t>Signature</w:t>
            </w:r>
          </w:p>
        </w:tc>
        <w:tc>
          <w:tcPr>
            <w:tcW w:w="3604" w:type="dxa"/>
          </w:tcPr>
          <w:p w14:paraId="2F24E5BB" w14:textId="77777777" w:rsidR="00DD0265" w:rsidRPr="00142498" w:rsidRDefault="00DD0265" w:rsidP="004218EE">
            <w:pPr>
              <w:jc w:val="both"/>
              <w:rPr>
                <w:rFonts w:cstheme="minorHAnsi"/>
              </w:rPr>
            </w:pPr>
          </w:p>
          <w:p w14:paraId="358E0084" w14:textId="047776F8" w:rsidR="00DD0265" w:rsidRPr="00142498" w:rsidRDefault="00DD0265" w:rsidP="004218EE">
            <w:pPr>
              <w:jc w:val="both"/>
              <w:rPr>
                <w:rFonts w:cstheme="minorHAnsi"/>
              </w:rPr>
            </w:pPr>
          </w:p>
          <w:p w14:paraId="761BC5C2" w14:textId="3E41E2B8" w:rsidR="00142498" w:rsidRPr="00142498" w:rsidRDefault="00142498" w:rsidP="004218EE">
            <w:pPr>
              <w:jc w:val="both"/>
              <w:rPr>
                <w:rFonts w:cstheme="minorHAnsi"/>
              </w:rPr>
            </w:pPr>
            <w:r w:rsidRPr="00142498">
              <w:rPr>
                <w:rFonts w:cstheme="minorHAnsi"/>
              </w:rPr>
              <w:t>28 September 2018</w:t>
            </w:r>
          </w:p>
          <w:p w14:paraId="23B689AB" w14:textId="77777777" w:rsidR="00DD0265" w:rsidRPr="00142498" w:rsidRDefault="00DD0265" w:rsidP="004218EE">
            <w:pPr>
              <w:jc w:val="both"/>
              <w:rPr>
                <w:rFonts w:cstheme="minorHAnsi"/>
              </w:rPr>
            </w:pPr>
            <w:r w:rsidRPr="00142498">
              <w:rPr>
                <w:rFonts w:cstheme="minorHAnsi"/>
              </w:rPr>
              <w:t>____________________</w:t>
            </w:r>
          </w:p>
          <w:p w14:paraId="2CCC2410" w14:textId="77777777" w:rsidR="00DD0265" w:rsidRPr="00142498" w:rsidRDefault="00DD0265" w:rsidP="004218EE">
            <w:pPr>
              <w:jc w:val="both"/>
              <w:rPr>
                <w:rFonts w:cstheme="minorHAnsi"/>
              </w:rPr>
            </w:pPr>
            <w:r w:rsidRPr="00142498">
              <w:rPr>
                <w:rFonts w:cstheme="minorHAnsi"/>
              </w:rPr>
              <w:t>Date</w:t>
            </w:r>
          </w:p>
        </w:tc>
      </w:tr>
    </w:tbl>
    <w:p w14:paraId="6F791B46" w14:textId="77777777" w:rsidR="00DD0265" w:rsidRPr="00142498" w:rsidRDefault="00DD0265" w:rsidP="004218EE">
      <w:pPr>
        <w:jc w:val="both"/>
        <w:rPr>
          <w:rFonts w:cstheme="minorHAnsi"/>
        </w:rPr>
      </w:pPr>
    </w:p>
    <w:p w14:paraId="14182D9D" w14:textId="77777777" w:rsidR="00DD0265" w:rsidRPr="00142498" w:rsidRDefault="00DD0265" w:rsidP="004218EE">
      <w:pPr>
        <w:jc w:val="both"/>
        <w:rPr>
          <w:rFonts w:cstheme="minorHAnsi"/>
        </w:rPr>
      </w:pPr>
      <w:r w:rsidRPr="00142498">
        <w:rPr>
          <w:rFonts w:cstheme="minorHAnsi"/>
        </w:rPr>
        <w:br w:type="page"/>
      </w:r>
      <w:bookmarkStart w:id="0" w:name="_GoBack"/>
      <w:bookmarkEnd w:id="0"/>
    </w:p>
    <w:p w14:paraId="7E9AAA23" w14:textId="68093B13" w:rsidR="00DD0265" w:rsidRPr="00142498" w:rsidRDefault="00DD0265" w:rsidP="004218EE">
      <w:pPr>
        <w:pStyle w:val="Heading1"/>
        <w:jc w:val="both"/>
        <w:rPr>
          <w:rFonts w:asciiTheme="minorHAnsi" w:hAnsiTheme="minorHAnsi"/>
        </w:rPr>
      </w:pPr>
      <w:bookmarkStart w:id="1" w:name="_Toc526077346"/>
      <w:r w:rsidRPr="00142498">
        <w:rPr>
          <w:rFonts w:asciiTheme="minorHAnsi" w:hAnsiTheme="minorHAnsi"/>
        </w:rPr>
        <w:lastRenderedPageBreak/>
        <w:t>Contents</w:t>
      </w:r>
      <w:bookmarkEnd w:id="1"/>
    </w:p>
    <w:p w14:paraId="0E7DF335" w14:textId="77777777" w:rsidR="00DD0265" w:rsidRPr="00142498" w:rsidRDefault="00DD0265" w:rsidP="004218EE">
      <w:pPr>
        <w:jc w:val="both"/>
        <w:rPr>
          <w:rFonts w:cstheme="minorHAnsi"/>
          <w:b/>
        </w:rPr>
      </w:pPr>
    </w:p>
    <w:p w14:paraId="7AD03659" w14:textId="08CE9942" w:rsidR="0077370D" w:rsidRDefault="00DD0265">
      <w:pPr>
        <w:pStyle w:val="TOC1"/>
        <w:tabs>
          <w:tab w:val="right" w:leader="dot" w:pos="9016"/>
        </w:tabs>
        <w:rPr>
          <w:rFonts w:asciiTheme="minorHAnsi" w:eastAsiaTheme="minorEastAsia" w:hAnsiTheme="minorHAnsi"/>
          <w:b w:val="0"/>
          <w:noProof/>
          <w:sz w:val="22"/>
          <w:lang w:eastAsia="en-AU"/>
        </w:rPr>
      </w:pPr>
      <w:r w:rsidRPr="00142498">
        <w:rPr>
          <w:rFonts w:asciiTheme="minorHAnsi" w:hAnsiTheme="minorHAnsi" w:cstheme="minorHAnsi"/>
          <w:szCs w:val="28"/>
          <w:u w:val="single"/>
        </w:rPr>
        <w:fldChar w:fldCharType="begin"/>
      </w:r>
      <w:r w:rsidRPr="00142498">
        <w:rPr>
          <w:rFonts w:asciiTheme="minorHAnsi" w:hAnsiTheme="minorHAnsi" w:cstheme="minorHAnsi"/>
          <w:szCs w:val="28"/>
          <w:u w:val="single"/>
        </w:rPr>
        <w:instrText xml:space="preserve"> TOC \o "1-3" \h \z \u </w:instrText>
      </w:r>
      <w:r w:rsidRPr="00142498">
        <w:rPr>
          <w:rFonts w:asciiTheme="minorHAnsi" w:hAnsiTheme="minorHAnsi" w:cstheme="minorHAnsi"/>
          <w:szCs w:val="28"/>
          <w:u w:val="single"/>
        </w:rPr>
        <w:fldChar w:fldCharType="separate"/>
      </w:r>
      <w:hyperlink w:anchor="_Toc526077346" w:history="1">
        <w:r w:rsidR="0077370D" w:rsidRPr="007158BB">
          <w:rPr>
            <w:rStyle w:val="Hyperlink"/>
            <w:noProof/>
          </w:rPr>
          <w:t>Contents</w:t>
        </w:r>
        <w:r w:rsidR="0077370D">
          <w:rPr>
            <w:noProof/>
            <w:webHidden/>
          </w:rPr>
          <w:tab/>
        </w:r>
        <w:r w:rsidR="0077370D">
          <w:rPr>
            <w:noProof/>
            <w:webHidden/>
          </w:rPr>
          <w:fldChar w:fldCharType="begin"/>
        </w:r>
        <w:r w:rsidR="0077370D">
          <w:rPr>
            <w:noProof/>
            <w:webHidden/>
          </w:rPr>
          <w:instrText xml:space="preserve"> PAGEREF _Toc526077346 \h </w:instrText>
        </w:r>
        <w:r w:rsidR="0077370D">
          <w:rPr>
            <w:noProof/>
            <w:webHidden/>
          </w:rPr>
        </w:r>
        <w:r w:rsidR="0077370D">
          <w:rPr>
            <w:noProof/>
            <w:webHidden/>
          </w:rPr>
          <w:fldChar w:fldCharType="separate"/>
        </w:r>
        <w:r w:rsidR="00E87F36">
          <w:rPr>
            <w:noProof/>
            <w:webHidden/>
          </w:rPr>
          <w:t>3</w:t>
        </w:r>
        <w:r w:rsidR="0077370D">
          <w:rPr>
            <w:noProof/>
            <w:webHidden/>
          </w:rPr>
          <w:fldChar w:fldCharType="end"/>
        </w:r>
      </w:hyperlink>
    </w:p>
    <w:p w14:paraId="20C1FE34" w14:textId="16CD91B8" w:rsidR="0077370D" w:rsidRDefault="00040FC2">
      <w:pPr>
        <w:pStyle w:val="TOC1"/>
        <w:tabs>
          <w:tab w:val="right" w:leader="dot" w:pos="9016"/>
        </w:tabs>
        <w:rPr>
          <w:rFonts w:asciiTheme="minorHAnsi" w:eastAsiaTheme="minorEastAsia" w:hAnsiTheme="minorHAnsi"/>
          <w:b w:val="0"/>
          <w:noProof/>
          <w:sz w:val="22"/>
          <w:lang w:eastAsia="en-AU"/>
        </w:rPr>
      </w:pPr>
      <w:hyperlink w:anchor="_Toc526077347" w:history="1">
        <w:r w:rsidR="0077370D" w:rsidRPr="007158BB">
          <w:rPr>
            <w:rStyle w:val="Hyperlink"/>
            <w:noProof/>
          </w:rPr>
          <w:t xml:space="preserve">Section A: Reporting required under the </w:t>
        </w:r>
        <w:r w:rsidR="0077370D" w:rsidRPr="007158BB">
          <w:rPr>
            <w:rStyle w:val="Hyperlink"/>
            <w:i/>
            <w:noProof/>
          </w:rPr>
          <w:t>Public Sector Act</w:t>
        </w:r>
        <w:r w:rsidR="0077370D" w:rsidRPr="007158BB">
          <w:rPr>
            <w:rStyle w:val="Hyperlink"/>
            <w:noProof/>
          </w:rPr>
          <w:t xml:space="preserve"> 2009, the </w:t>
        </w:r>
        <w:r w:rsidR="0077370D" w:rsidRPr="007158BB">
          <w:rPr>
            <w:rStyle w:val="Hyperlink"/>
            <w:i/>
            <w:noProof/>
          </w:rPr>
          <w:t>Public Sector Regulations 2010</w:t>
        </w:r>
        <w:r w:rsidR="0077370D" w:rsidRPr="007158BB">
          <w:rPr>
            <w:rStyle w:val="Hyperlink"/>
            <w:noProof/>
          </w:rPr>
          <w:t xml:space="preserve"> and the </w:t>
        </w:r>
        <w:r w:rsidR="0077370D" w:rsidRPr="007158BB">
          <w:rPr>
            <w:rStyle w:val="Hyperlink"/>
            <w:i/>
            <w:noProof/>
          </w:rPr>
          <w:t xml:space="preserve">Public Finance and Audit Act </w:t>
        </w:r>
        <w:r w:rsidR="0077370D" w:rsidRPr="007158BB">
          <w:rPr>
            <w:rStyle w:val="Hyperlink"/>
            <w:noProof/>
          </w:rPr>
          <w:t>1987</w:t>
        </w:r>
        <w:r w:rsidR="0077370D">
          <w:rPr>
            <w:noProof/>
            <w:webHidden/>
          </w:rPr>
          <w:tab/>
        </w:r>
        <w:r w:rsidR="0077370D">
          <w:rPr>
            <w:noProof/>
            <w:webHidden/>
          </w:rPr>
          <w:fldChar w:fldCharType="begin"/>
        </w:r>
        <w:r w:rsidR="0077370D">
          <w:rPr>
            <w:noProof/>
            <w:webHidden/>
          </w:rPr>
          <w:instrText xml:space="preserve"> PAGEREF _Toc526077347 \h </w:instrText>
        </w:r>
        <w:r w:rsidR="0077370D">
          <w:rPr>
            <w:noProof/>
            <w:webHidden/>
          </w:rPr>
        </w:r>
        <w:r w:rsidR="0077370D">
          <w:rPr>
            <w:noProof/>
            <w:webHidden/>
          </w:rPr>
          <w:fldChar w:fldCharType="separate"/>
        </w:r>
        <w:r w:rsidR="00E87F36">
          <w:rPr>
            <w:noProof/>
            <w:webHidden/>
          </w:rPr>
          <w:t>4</w:t>
        </w:r>
        <w:r w:rsidR="0077370D">
          <w:rPr>
            <w:noProof/>
            <w:webHidden/>
          </w:rPr>
          <w:fldChar w:fldCharType="end"/>
        </w:r>
      </w:hyperlink>
    </w:p>
    <w:p w14:paraId="4D41CCC2" w14:textId="4FA90A68" w:rsidR="0077370D" w:rsidRDefault="00040FC2">
      <w:pPr>
        <w:pStyle w:val="TOC2"/>
        <w:tabs>
          <w:tab w:val="right" w:leader="dot" w:pos="9016"/>
        </w:tabs>
        <w:rPr>
          <w:rFonts w:asciiTheme="minorHAnsi" w:eastAsiaTheme="minorEastAsia" w:hAnsiTheme="minorHAnsi"/>
          <w:noProof/>
          <w:lang w:eastAsia="en-AU"/>
        </w:rPr>
      </w:pPr>
      <w:hyperlink w:anchor="_Toc526077348" w:history="1">
        <w:r w:rsidR="0077370D" w:rsidRPr="007158BB">
          <w:rPr>
            <w:rStyle w:val="Hyperlink"/>
            <w:rFonts w:cstheme="minorHAnsi"/>
            <w:noProof/>
          </w:rPr>
          <w:t>Agency purpose or role</w:t>
        </w:r>
        <w:r w:rsidR="0077370D">
          <w:rPr>
            <w:noProof/>
            <w:webHidden/>
          </w:rPr>
          <w:tab/>
        </w:r>
        <w:r w:rsidR="0077370D">
          <w:rPr>
            <w:noProof/>
            <w:webHidden/>
          </w:rPr>
          <w:fldChar w:fldCharType="begin"/>
        </w:r>
        <w:r w:rsidR="0077370D">
          <w:rPr>
            <w:noProof/>
            <w:webHidden/>
          </w:rPr>
          <w:instrText xml:space="preserve"> PAGEREF _Toc526077348 \h </w:instrText>
        </w:r>
        <w:r w:rsidR="0077370D">
          <w:rPr>
            <w:noProof/>
            <w:webHidden/>
          </w:rPr>
        </w:r>
        <w:r w:rsidR="0077370D">
          <w:rPr>
            <w:noProof/>
            <w:webHidden/>
          </w:rPr>
          <w:fldChar w:fldCharType="separate"/>
        </w:r>
        <w:r w:rsidR="00E87F36">
          <w:rPr>
            <w:noProof/>
            <w:webHidden/>
          </w:rPr>
          <w:t>4</w:t>
        </w:r>
        <w:r w:rsidR="0077370D">
          <w:rPr>
            <w:noProof/>
            <w:webHidden/>
          </w:rPr>
          <w:fldChar w:fldCharType="end"/>
        </w:r>
      </w:hyperlink>
    </w:p>
    <w:p w14:paraId="70590D55" w14:textId="7B1951EA" w:rsidR="0077370D" w:rsidRDefault="00040FC2">
      <w:pPr>
        <w:pStyle w:val="TOC2"/>
        <w:tabs>
          <w:tab w:val="right" w:leader="dot" w:pos="9016"/>
        </w:tabs>
        <w:rPr>
          <w:rFonts w:asciiTheme="minorHAnsi" w:eastAsiaTheme="minorEastAsia" w:hAnsiTheme="minorHAnsi"/>
          <w:noProof/>
          <w:lang w:eastAsia="en-AU"/>
        </w:rPr>
      </w:pPr>
      <w:hyperlink w:anchor="_Toc526077349" w:history="1">
        <w:r w:rsidR="0077370D" w:rsidRPr="007158BB">
          <w:rPr>
            <w:rStyle w:val="Hyperlink"/>
            <w:rFonts w:cstheme="minorHAnsi"/>
            <w:noProof/>
          </w:rPr>
          <w:t>Objectives</w:t>
        </w:r>
        <w:r w:rsidR="0077370D">
          <w:rPr>
            <w:noProof/>
            <w:webHidden/>
          </w:rPr>
          <w:tab/>
        </w:r>
        <w:r w:rsidR="0077370D">
          <w:rPr>
            <w:noProof/>
            <w:webHidden/>
          </w:rPr>
          <w:fldChar w:fldCharType="begin"/>
        </w:r>
        <w:r w:rsidR="0077370D">
          <w:rPr>
            <w:noProof/>
            <w:webHidden/>
          </w:rPr>
          <w:instrText xml:space="preserve"> PAGEREF _Toc526077349 \h </w:instrText>
        </w:r>
        <w:r w:rsidR="0077370D">
          <w:rPr>
            <w:noProof/>
            <w:webHidden/>
          </w:rPr>
        </w:r>
        <w:r w:rsidR="0077370D">
          <w:rPr>
            <w:noProof/>
            <w:webHidden/>
          </w:rPr>
          <w:fldChar w:fldCharType="separate"/>
        </w:r>
        <w:r w:rsidR="00E87F36">
          <w:rPr>
            <w:noProof/>
            <w:webHidden/>
          </w:rPr>
          <w:t>4</w:t>
        </w:r>
        <w:r w:rsidR="0077370D">
          <w:rPr>
            <w:noProof/>
            <w:webHidden/>
          </w:rPr>
          <w:fldChar w:fldCharType="end"/>
        </w:r>
      </w:hyperlink>
    </w:p>
    <w:p w14:paraId="2361746F" w14:textId="62350C97" w:rsidR="0077370D" w:rsidRDefault="00040FC2">
      <w:pPr>
        <w:pStyle w:val="TOC2"/>
        <w:tabs>
          <w:tab w:val="right" w:leader="dot" w:pos="9016"/>
        </w:tabs>
        <w:rPr>
          <w:rFonts w:asciiTheme="minorHAnsi" w:eastAsiaTheme="minorEastAsia" w:hAnsiTheme="minorHAnsi"/>
          <w:noProof/>
          <w:lang w:eastAsia="en-AU"/>
        </w:rPr>
      </w:pPr>
      <w:hyperlink w:anchor="_Toc526077350" w:history="1">
        <w:r w:rsidR="0077370D" w:rsidRPr="007158BB">
          <w:rPr>
            <w:rStyle w:val="Hyperlink"/>
            <w:rFonts w:cstheme="minorHAnsi"/>
            <w:noProof/>
          </w:rPr>
          <w:t>Legislation administered by the agency</w:t>
        </w:r>
        <w:r w:rsidR="0077370D">
          <w:rPr>
            <w:noProof/>
            <w:webHidden/>
          </w:rPr>
          <w:tab/>
        </w:r>
        <w:r w:rsidR="0077370D">
          <w:rPr>
            <w:noProof/>
            <w:webHidden/>
          </w:rPr>
          <w:fldChar w:fldCharType="begin"/>
        </w:r>
        <w:r w:rsidR="0077370D">
          <w:rPr>
            <w:noProof/>
            <w:webHidden/>
          </w:rPr>
          <w:instrText xml:space="preserve"> PAGEREF _Toc526077350 \h </w:instrText>
        </w:r>
        <w:r w:rsidR="0077370D">
          <w:rPr>
            <w:noProof/>
            <w:webHidden/>
          </w:rPr>
        </w:r>
        <w:r w:rsidR="0077370D">
          <w:rPr>
            <w:noProof/>
            <w:webHidden/>
          </w:rPr>
          <w:fldChar w:fldCharType="separate"/>
        </w:r>
        <w:r w:rsidR="00E87F36">
          <w:rPr>
            <w:noProof/>
            <w:webHidden/>
          </w:rPr>
          <w:t>4</w:t>
        </w:r>
        <w:r w:rsidR="0077370D">
          <w:rPr>
            <w:noProof/>
            <w:webHidden/>
          </w:rPr>
          <w:fldChar w:fldCharType="end"/>
        </w:r>
      </w:hyperlink>
    </w:p>
    <w:p w14:paraId="6CBC9838" w14:textId="773B7EB8" w:rsidR="0077370D" w:rsidRDefault="00040FC2">
      <w:pPr>
        <w:pStyle w:val="TOC2"/>
        <w:tabs>
          <w:tab w:val="right" w:leader="dot" w:pos="9016"/>
        </w:tabs>
        <w:rPr>
          <w:rFonts w:asciiTheme="minorHAnsi" w:eastAsiaTheme="minorEastAsia" w:hAnsiTheme="minorHAnsi"/>
          <w:noProof/>
          <w:lang w:eastAsia="en-AU"/>
        </w:rPr>
      </w:pPr>
      <w:hyperlink w:anchor="_Toc526077351" w:history="1">
        <w:r w:rsidR="0077370D" w:rsidRPr="007158BB">
          <w:rPr>
            <w:rStyle w:val="Hyperlink"/>
            <w:rFonts w:cstheme="minorHAnsi"/>
            <w:noProof/>
          </w:rPr>
          <w:t>Organisation of the agency as at 30 June 2018</w:t>
        </w:r>
        <w:r w:rsidR="0077370D">
          <w:rPr>
            <w:noProof/>
            <w:webHidden/>
          </w:rPr>
          <w:tab/>
        </w:r>
        <w:r w:rsidR="0077370D">
          <w:rPr>
            <w:noProof/>
            <w:webHidden/>
          </w:rPr>
          <w:fldChar w:fldCharType="begin"/>
        </w:r>
        <w:r w:rsidR="0077370D">
          <w:rPr>
            <w:noProof/>
            <w:webHidden/>
          </w:rPr>
          <w:instrText xml:space="preserve"> PAGEREF _Toc526077351 \h </w:instrText>
        </w:r>
        <w:r w:rsidR="0077370D">
          <w:rPr>
            <w:noProof/>
            <w:webHidden/>
          </w:rPr>
        </w:r>
        <w:r w:rsidR="0077370D">
          <w:rPr>
            <w:noProof/>
            <w:webHidden/>
          </w:rPr>
          <w:fldChar w:fldCharType="separate"/>
        </w:r>
        <w:r w:rsidR="00E87F36">
          <w:rPr>
            <w:noProof/>
            <w:webHidden/>
          </w:rPr>
          <w:t>4</w:t>
        </w:r>
        <w:r w:rsidR="0077370D">
          <w:rPr>
            <w:noProof/>
            <w:webHidden/>
          </w:rPr>
          <w:fldChar w:fldCharType="end"/>
        </w:r>
      </w:hyperlink>
    </w:p>
    <w:p w14:paraId="1A288AA4" w14:textId="06D63BAA" w:rsidR="0077370D" w:rsidRDefault="00040FC2">
      <w:pPr>
        <w:pStyle w:val="TOC2"/>
        <w:tabs>
          <w:tab w:val="right" w:leader="dot" w:pos="9016"/>
        </w:tabs>
        <w:rPr>
          <w:rFonts w:asciiTheme="minorHAnsi" w:eastAsiaTheme="minorEastAsia" w:hAnsiTheme="minorHAnsi"/>
          <w:noProof/>
          <w:lang w:eastAsia="en-AU"/>
        </w:rPr>
      </w:pPr>
      <w:hyperlink w:anchor="_Toc526077352" w:history="1">
        <w:r w:rsidR="0077370D" w:rsidRPr="007158BB">
          <w:rPr>
            <w:rStyle w:val="Hyperlink"/>
            <w:rFonts w:cstheme="minorHAnsi"/>
            <w:noProof/>
          </w:rPr>
          <w:t>Executive employment in the agency</w:t>
        </w:r>
        <w:r w:rsidR="0077370D">
          <w:rPr>
            <w:noProof/>
            <w:webHidden/>
          </w:rPr>
          <w:tab/>
        </w:r>
        <w:r w:rsidR="0077370D">
          <w:rPr>
            <w:noProof/>
            <w:webHidden/>
          </w:rPr>
          <w:fldChar w:fldCharType="begin"/>
        </w:r>
        <w:r w:rsidR="0077370D">
          <w:rPr>
            <w:noProof/>
            <w:webHidden/>
          </w:rPr>
          <w:instrText xml:space="preserve"> PAGEREF _Toc526077352 \h </w:instrText>
        </w:r>
        <w:r w:rsidR="0077370D">
          <w:rPr>
            <w:noProof/>
            <w:webHidden/>
          </w:rPr>
        </w:r>
        <w:r w:rsidR="0077370D">
          <w:rPr>
            <w:noProof/>
            <w:webHidden/>
          </w:rPr>
          <w:fldChar w:fldCharType="separate"/>
        </w:r>
        <w:r w:rsidR="00E87F36">
          <w:rPr>
            <w:noProof/>
            <w:webHidden/>
          </w:rPr>
          <w:t>5</w:t>
        </w:r>
        <w:r w:rsidR="0077370D">
          <w:rPr>
            <w:noProof/>
            <w:webHidden/>
          </w:rPr>
          <w:fldChar w:fldCharType="end"/>
        </w:r>
      </w:hyperlink>
    </w:p>
    <w:p w14:paraId="205B7771" w14:textId="2F401D27" w:rsidR="0077370D" w:rsidRDefault="00040FC2">
      <w:pPr>
        <w:pStyle w:val="TOC1"/>
        <w:tabs>
          <w:tab w:val="right" w:leader="dot" w:pos="9016"/>
        </w:tabs>
        <w:rPr>
          <w:rFonts w:asciiTheme="minorHAnsi" w:eastAsiaTheme="minorEastAsia" w:hAnsiTheme="minorHAnsi"/>
          <w:b w:val="0"/>
          <w:noProof/>
          <w:sz w:val="22"/>
          <w:lang w:eastAsia="en-AU"/>
        </w:rPr>
      </w:pPr>
      <w:hyperlink w:anchor="_Toc526077353" w:history="1">
        <w:r w:rsidR="0077370D" w:rsidRPr="007158BB">
          <w:rPr>
            <w:rStyle w:val="Hyperlink"/>
            <w:noProof/>
          </w:rPr>
          <w:t>Section B: Reporting required under any other act or regulation</w:t>
        </w:r>
        <w:r w:rsidR="0077370D">
          <w:rPr>
            <w:noProof/>
            <w:webHidden/>
          </w:rPr>
          <w:tab/>
        </w:r>
        <w:r w:rsidR="0077370D">
          <w:rPr>
            <w:noProof/>
            <w:webHidden/>
          </w:rPr>
          <w:fldChar w:fldCharType="begin"/>
        </w:r>
        <w:r w:rsidR="0077370D">
          <w:rPr>
            <w:noProof/>
            <w:webHidden/>
          </w:rPr>
          <w:instrText xml:space="preserve"> PAGEREF _Toc526077353 \h </w:instrText>
        </w:r>
        <w:r w:rsidR="0077370D">
          <w:rPr>
            <w:noProof/>
            <w:webHidden/>
          </w:rPr>
        </w:r>
        <w:r w:rsidR="0077370D">
          <w:rPr>
            <w:noProof/>
            <w:webHidden/>
          </w:rPr>
          <w:fldChar w:fldCharType="separate"/>
        </w:r>
        <w:r w:rsidR="00E87F36">
          <w:rPr>
            <w:noProof/>
            <w:webHidden/>
          </w:rPr>
          <w:t>5</w:t>
        </w:r>
        <w:r w:rsidR="0077370D">
          <w:rPr>
            <w:noProof/>
            <w:webHidden/>
          </w:rPr>
          <w:fldChar w:fldCharType="end"/>
        </w:r>
      </w:hyperlink>
    </w:p>
    <w:p w14:paraId="7001F6ED" w14:textId="457A1623" w:rsidR="0077370D" w:rsidRDefault="00040FC2">
      <w:pPr>
        <w:pStyle w:val="TOC2"/>
        <w:tabs>
          <w:tab w:val="right" w:leader="dot" w:pos="9016"/>
        </w:tabs>
        <w:rPr>
          <w:rFonts w:asciiTheme="minorHAnsi" w:eastAsiaTheme="minorEastAsia" w:hAnsiTheme="minorHAnsi"/>
          <w:noProof/>
          <w:lang w:eastAsia="en-AU"/>
        </w:rPr>
      </w:pPr>
      <w:hyperlink w:anchor="_Toc526077354" w:history="1">
        <w:r w:rsidR="0077370D" w:rsidRPr="007158BB">
          <w:rPr>
            <w:rStyle w:val="Hyperlink"/>
            <w:rFonts w:cstheme="minorHAnsi"/>
            <w:noProof/>
          </w:rPr>
          <w:t>Equal Opportunity Act 1984</w:t>
        </w:r>
        <w:r w:rsidR="0077370D">
          <w:rPr>
            <w:noProof/>
            <w:webHidden/>
          </w:rPr>
          <w:tab/>
        </w:r>
        <w:r w:rsidR="0077370D">
          <w:rPr>
            <w:noProof/>
            <w:webHidden/>
          </w:rPr>
          <w:fldChar w:fldCharType="begin"/>
        </w:r>
        <w:r w:rsidR="0077370D">
          <w:rPr>
            <w:noProof/>
            <w:webHidden/>
          </w:rPr>
          <w:instrText xml:space="preserve"> PAGEREF _Toc526077354 \h </w:instrText>
        </w:r>
        <w:r w:rsidR="0077370D">
          <w:rPr>
            <w:noProof/>
            <w:webHidden/>
          </w:rPr>
        </w:r>
        <w:r w:rsidR="0077370D">
          <w:rPr>
            <w:noProof/>
            <w:webHidden/>
          </w:rPr>
          <w:fldChar w:fldCharType="separate"/>
        </w:r>
        <w:r w:rsidR="00E87F36">
          <w:rPr>
            <w:noProof/>
            <w:webHidden/>
          </w:rPr>
          <w:t>5</w:t>
        </w:r>
        <w:r w:rsidR="0077370D">
          <w:rPr>
            <w:noProof/>
            <w:webHidden/>
          </w:rPr>
          <w:fldChar w:fldCharType="end"/>
        </w:r>
      </w:hyperlink>
    </w:p>
    <w:p w14:paraId="166AC9E0" w14:textId="385E42C5" w:rsidR="0077370D" w:rsidRDefault="00040FC2">
      <w:pPr>
        <w:pStyle w:val="TOC1"/>
        <w:tabs>
          <w:tab w:val="right" w:leader="dot" w:pos="9016"/>
        </w:tabs>
        <w:rPr>
          <w:rFonts w:asciiTheme="minorHAnsi" w:eastAsiaTheme="minorEastAsia" w:hAnsiTheme="minorHAnsi"/>
          <w:b w:val="0"/>
          <w:noProof/>
          <w:sz w:val="22"/>
          <w:lang w:eastAsia="en-AU"/>
        </w:rPr>
      </w:pPr>
      <w:hyperlink w:anchor="_Toc526077355" w:history="1">
        <w:r w:rsidR="0077370D" w:rsidRPr="007158BB">
          <w:rPr>
            <w:rStyle w:val="Hyperlink"/>
            <w:noProof/>
          </w:rPr>
          <w:t>Section C: Reporting of public complaints as requested by the Ombudsman</w:t>
        </w:r>
        <w:r w:rsidR="0077370D">
          <w:rPr>
            <w:noProof/>
            <w:webHidden/>
          </w:rPr>
          <w:tab/>
        </w:r>
        <w:r w:rsidR="0077370D">
          <w:rPr>
            <w:noProof/>
            <w:webHidden/>
          </w:rPr>
          <w:fldChar w:fldCharType="begin"/>
        </w:r>
        <w:r w:rsidR="0077370D">
          <w:rPr>
            <w:noProof/>
            <w:webHidden/>
          </w:rPr>
          <w:instrText xml:space="preserve"> PAGEREF _Toc526077355 \h </w:instrText>
        </w:r>
        <w:r w:rsidR="0077370D">
          <w:rPr>
            <w:noProof/>
            <w:webHidden/>
          </w:rPr>
        </w:r>
        <w:r w:rsidR="0077370D">
          <w:rPr>
            <w:noProof/>
            <w:webHidden/>
          </w:rPr>
          <w:fldChar w:fldCharType="separate"/>
        </w:r>
        <w:r w:rsidR="00E87F36">
          <w:rPr>
            <w:noProof/>
            <w:webHidden/>
          </w:rPr>
          <w:t>31</w:t>
        </w:r>
        <w:r w:rsidR="0077370D">
          <w:rPr>
            <w:noProof/>
            <w:webHidden/>
          </w:rPr>
          <w:fldChar w:fldCharType="end"/>
        </w:r>
      </w:hyperlink>
    </w:p>
    <w:p w14:paraId="19CF5FE2" w14:textId="57C19A32" w:rsidR="0077370D" w:rsidRDefault="00040FC2">
      <w:pPr>
        <w:pStyle w:val="TOC2"/>
        <w:tabs>
          <w:tab w:val="right" w:leader="dot" w:pos="9016"/>
        </w:tabs>
        <w:rPr>
          <w:rFonts w:asciiTheme="minorHAnsi" w:eastAsiaTheme="minorEastAsia" w:hAnsiTheme="minorHAnsi"/>
          <w:noProof/>
          <w:lang w:eastAsia="en-AU"/>
        </w:rPr>
      </w:pPr>
      <w:hyperlink w:anchor="_Toc526077356" w:history="1">
        <w:r w:rsidR="0077370D" w:rsidRPr="007158BB">
          <w:rPr>
            <w:rStyle w:val="Hyperlink"/>
            <w:rFonts w:cstheme="minorHAnsi"/>
            <w:noProof/>
          </w:rPr>
          <w:t>Summary of complaints by subject</w:t>
        </w:r>
        <w:r w:rsidR="0077370D">
          <w:rPr>
            <w:noProof/>
            <w:webHidden/>
          </w:rPr>
          <w:tab/>
        </w:r>
        <w:r w:rsidR="0077370D">
          <w:rPr>
            <w:noProof/>
            <w:webHidden/>
          </w:rPr>
          <w:fldChar w:fldCharType="begin"/>
        </w:r>
        <w:r w:rsidR="0077370D">
          <w:rPr>
            <w:noProof/>
            <w:webHidden/>
          </w:rPr>
          <w:instrText xml:space="preserve"> PAGEREF _Toc526077356 \h </w:instrText>
        </w:r>
        <w:r w:rsidR="0077370D">
          <w:rPr>
            <w:noProof/>
            <w:webHidden/>
          </w:rPr>
        </w:r>
        <w:r w:rsidR="0077370D">
          <w:rPr>
            <w:noProof/>
            <w:webHidden/>
          </w:rPr>
          <w:fldChar w:fldCharType="separate"/>
        </w:r>
        <w:r w:rsidR="00E87F36">
          <w:rPr>
            <w:noProof/>
            <w:webHidden/>
          </w:rPr>
          <w:t>31</w:t>
        </w:r>
        <w:r w:rsidR="0077370D">
          <w:rPr>
            <w:noProof/>
            <w:webHidden/>
          </w:rPr>
          <w:fldChar w:fldCharType="end"/>
        </w:r>
      </w:hyperlink>
    </w:p>
    <w:p w14:paraId="439E1BD8" w14:textId="36342BFF" w:rsidR="0077370D" w:rsidRDefault="00040FC2">
      <w:pPr>
        <w:pStyle w:val="TOC2"/>
        <w:tabs>
          <w:tab w:val="right" w:leader="dot" w:pos="9016"/>
        </w:tabs>
        <w:rPr>
          <w:rFonts w:asciiTheme="minorHAnsi" w:eastAsiaTheme="minorEastAsia" w:hAnsiTheme="minorHAnsi"/>
          <w:noProof/>
          <w:lang w:eastAsia="en-AU"/>
        </w:rPr>
      </w:pPr>
      <w:hyperlink w:anchor="_Toc526077357" w:history="1">
        <w:r w:rsidR="0077370D" w:rsidRPr="007158BB">
          <w:rPr>
            <w:rStyle w:val="Hyperlink"/>
            <w:rFonts w:eastAsia="Arial" w:cstheme="minorHAnsi"/>
            <w:noProof/>
          </w:rPr>
          <w:t>Complaint outcomes</w:t>
        </w:r>
        <w:r w:rsidR="0077370D">
          <w:rPr>
            <w:noProof/>
            <w:webHidden/>
          </w:rPr>
          <w:tab/>
        </w:r>
        <w:r w:rsidR="0077370D">
          <w:rPr>
            <w:noProof/>
            <w:webHidden/>
          </w:rPr>
          <w:fldChar w:fldCharType="begin"/>
        </w:r>
        <w:r w:rsidR="0077370D">
          <w:rPr>
            <w:noProof/>
            <w:webHidden/>
          </w:rPr>
          <w:instrText xml:space="preserve"> PAGEREF _Toc526077357 \h </w:instrText>
        </w:r>
        <w:r w:rsidR="0077370D">
          <w:rPr>
            <w:noProof/>
            <w:webHidden/>
          </w:rPr>
        </w:r>
        <w:r w:rsidR="0077370D">
          <w:rPr>
            <w:noProof/>
            <w:webHidden/>
          </w:rPr>
          <w:fldChar w:fldCharType="separate"/>
        </w:r>
        <w:r w:rsidR="00E87F36">
          <w:rPr>
            <w:noProof/>
            <w:webHidden/>
          </w:rPr>
          <w:t>31</w:t>
        </w:r>
        <w:r w:rsidR="0077370D">
          <w:rPr>
            <w:noProof/>
            <w:webHidden/>
          </w:rPr>
          <w:fldChar w:fldCharType="end"/>
        </w:r>
      </w:hyperlink>
    </w:p>
    <w:p w14:paraId="4A11D6A4" w14:textId="45F59E8C" w:rsidR="00DD0265" w:rsidRPr="00142498" w:rsidRDefault="00DD0265" w:rsidP="004218EE">
      <w:pPr>
        <w:jc w:val="both"/>
        <w:rPr>
          <w:rFonts w:cstheme="minorHAnsi"/>
          <w:sz w:val="24"/>
          <w:szCs w:val="28"/>
          <w:u w:val="single"/>
        </w:rPr>
      </w:pPr>
      <w:r w:rsidRPr="00142498">
        <w:rPr>
          <w:rFonts w:cstheme="minorHAnsi"/>
          <w:sz w:val="24"/>
          <w:szCs w:val="28"/>
          <w:u w:val="single"/>
        </w:rPr>
        <w:fldChar w:fldCharType="end"/>
      </w:r>
    </w:p>
    <w:p w14:paraId="29643A7B" w14:textId="77777777" w:rsidR="00DD0265" w:rsidRPr="00142498" w:rsidRDefault="00DD0265" w:rsidP="004218EE">
      <w:pPr>
        <w:jc w:val="both"/>
        <w:rPr>
          <w:rFonts w:cstheme="minorHAnsi"/>
          <w:sz w:val="24"/>
          <w:szCs w:val="28"/>
          <w:u w:val="single"/>
        </w:rPr>
      </w:pPr>
      <w:r w:rsidRPr="00142498">
        <w:rPr>
          <w:rFonts w:cstheme="minorHAnsi"/>
          <w:sz w:val="24"/>
          <w:szCs w:val="28"/>
          <w:u w:val="single"/>
        </w:rPr>
        <w:br w:type="page"/>
      </w:r>
    </w:p>
    <w:p w14:paraId="05243F8D" w14:textId="0B7A24AE" w:rsidR="00DD0265" w:rsidRPr="00142498" w:rsidRDefault="00DD0265" w:rsidP="004218EE">
      <w:pPr>
        <w:pStyle w:val="Heading1"/>
        <w:pageBreakBefore/>
        <w:jc w:val="both"/>
        <w:rPr>
          <w:rFonts w:asciiTheme="minorHAnsi" w:hAnsiTheme="minorHAnsi"/>
        </w:rPr>
      </w:pPr>
      <w:bookmarkStart w:id="2" w:name="_Toc526077347"/>
      <w:r w:rsidRPr="00142498">
        <w:rPr>
          <w:rFonts w:asciiTheme="minorHAnsi" w:hAnsiTheme="minorHAnsi"/>
        </w:rPr>
        <w:lastRenderedPageBreak/>
        <w:t xml:space="preserve">Section A: Reporting required under the </w:t>
      </w:r>
      <w:r w:rsidRPr="00142498">
        <w:rPr>
          <w:rFonts w:asciiTheme="minorHAnsi" w:hAnsiTheme="minorHAnsi"/>
          <w:i/>
        </w:rPr>
        <w:t>Public Sector Act</w:t>
      </w:r>
      <w:r w:rsidRPr="00142498">
        <w:rPr>
          <w:rFonts w:asciiTheme="minorHAnsi" w:hAnsiTheme="minorHAnsi"/>
        </w:rPr>
        <w:t xml:space="preserve"> 2009, the </w:t>
      </w:r>
      <w:r w:rsidRPr="00142498">
        <w:rPr>
          <w:rFonts w:asciiTheme="minorHAnsi" w:hAnsiTheme="minorHAnsi"/>
          <w:i/>
        </w:rPr>
        <w:t>Public Sector Regulations 2010</w:t>
      </w:r>
      <w:r w:rsidRPr="00142498">
        <w:rPr>
          <w:rFonts w:asciiTheme="minorHAnsi" w:hAnsiTheme="minorHAnsi"/>
        </w:rPr>
        <w:t xml:space="preserve"> and the </w:t>
      </w:r>
      <w:r w:rsidRPr="00142498">
        <w:rPr>
          <w:rFonts w:asciiTheme="minorHAnsi" w:hAnsiTheme="minorHAnsi"/>
          <w:i/>
        </w:rPr>
        <w:t xml:space="preserve">Public Finance and Audit Act </w:t>
      </w:r>
      <w:r w:rsidRPr="00142498">
        <w:rPr>
          <w:rFonts w:asciiTheme="minorHAnsi" w:hAnsiTheme="minorHAnsi"/>
        </w:rPr>
        <w:t>1987</w:t>
      </w:r>
      <w:bookmarkEnd w:id="2"/>
    </w:p>
    <w:p w14:paraId="153AD1CA" w14:textId="77777777" w:rsidR="00142498" w:rsidRDefault="00142498" w:rsidP="004218EE">
      <w:pPr>
        <w:pStyle w:val="Heading2"/>
        <w:jc w:val="both"/>
        <w:rPr>
          <w:rFonts w:asciiTheme="minorHAnsi" w:hAnsiTheme="minorHAnsi" w:cstheme="minorHAnsi"/>
        </w:rPr>
      </w:pPr>
    </w:p>
    <w:p w14:paraId="4B29A572" w14:textId="02680ED5" w:rsidR="00DD0265" w:rsidRPr="00142498" w:rsidRDefault="00DD0265" w:rsidP="004218EE">
      <w:pPr>
        <w:pStyle w:val="Heading2"/>
        <w:jc w:val="both"/>
        <w:rPr>
          <w:rFonts w:asciiTheme="minorHAnsi" w:hAnsiTheme="minorHAnsi" w:cstheme="minorHAnsi"/>
        </w:rPr>
      </w:pPr>
      <w:bookmarkStart w:id="3" w:name="_Toc526077348"/>
      <w:r w:rsidRPr="00142498">
        <w:rPr>
          <w:rFonts w:asciiTheme="minorHAnsi" w:hAnsiTheme="minorHAnsi" w:cstheme="minorHAnsi"/>
        </w:rPr>
        <w:t>Agency purpose or role</w:t>
      </w:r>
      <w:bookmarkEnd w:id="3"/>
      <w:r w:rsidRPr="00142498">
        <w:rPr>
          <w:rFonts w:asciiTheme="minorHAnsi" w:hAnsiTheme="minorHAnsi" w:cstheme="minorHAnsi"/>
        </w:rPr>
        <w:t xml:space="preserve"> </w:t>
      </w:r>
    </w:p>
    <w:tbl>
      <w:tblPr>
        <w:tblW w:w="0" w:type="auto"/>
        <w:tblLook w:val="04A0" w:firstRow="1" w:lastRow="0" w:firstColumn="1" w:lastColumn="0" w:noHBand="0" w:noVBand="1"/>
      </w:tblPr>
      <w:tblGrid>
        <w:gridCol w:w="9016"/>
      </w:tblGrid>
      <w:tr w:rsidR="00DD0265" w:rsidRPr="00142498" w14:paraId="0FC414BE" w14:textId="77777777" w:rsidTr="00C07EA6">
        <w:tc>
          <w:tcPr>
            <w:tcW w:w="9016" w:type="dxa"/>
            <w:tcBorders>
              <w:top w:val="nil"/>
              <w:left w:val="nil"/>
              <w:bottom w:val="nil"/>
              <w:right w:val="nil"/>
            </w:tcBorders>
            <w:shd w:val="clear" w:color="auto" w:fill="FFFFFF" w:themeFill="background1"/>
          </w:tcPr>
          <w:p w14:paraId="17BCE739" w14:textId="77777777" w:rsidR="00DD0265" w:rsidRPr="00142498" w:rsidRDefault="00DD0265" w:rsidP="004218EE">
            <w:pPr>
              <w:jc w:val="both"/>
              <w:rPr>
                <w:rStyle w:val="DefaultTextChar"/>
                <w:rFonts w:asciiTheme="minorHAnsi" w:hAnsiTheme="minorHAnsi" w:cstheme="minorHAnsi"/>
              </w:rPr>
            </w:pPr>
            <w:r w:rsidRPr="00142498">
              <w:rPr>
                <w:rStyle w:val="DefaultTextChar"/>
                <w:rFonts w:asciiTheme="minorHAnsi" w:hAnsiTheme="minorHAnsi" w:cstheme="minorHAnsi"/>
              </w:rPr>
              <w:t xml:space="preserve">The South Australian Equal Opportunity Commission (EOC) is an independent statutory body with responsibility under the </w:t>
            </w:r>
            <w:r w:rsidRPr="00142498">
              <w:rPr>
                <w:rStyle w:val="DefaultTextChar"/>
                <w:rFonts w:asciiTheme="minorHAnsi" w:hAnsiTheme="minorHAnsi" w:cstheme="minorHAnsi"/>
                <w:i/>
              </w:rPr>
              <w:t>Equal Opportunity Act 1984</w:t>
            </w:r>
            <w:r w:rsidRPr="00142498">
              <w:rPr>
                <w:rStyle w:val="DefaultTextChar"/>
                <w:rFonts w:asciiTheme="minorHAnsi" w:hAnsiTheme="minorHAnsi" w:cstheme="minorHAnsi"/>
              </w:rPr>
              <w:t xml:space="preserve"> (SA) (the Act) for promoting equality of opportunity and fostering informed and unprejudiced community attitudes, with a view to eliminating discrimination on the grounds to which the Act applies.</w:t>
            </w:r>
          </w:p>
          <w:p w14:paraId="44FF4342" w14:textId="77777777" w:rsidR="00DD0265" w:rsidRPr="00142498" w:rsidRDefault="00DD0265" w:rsidP="004218EE">
            <w:pPr>
              <w:jc w:val="both"/>
              <w:rPr>
                <w:rFonts w:cstheme="minorHAnsi"/>
                <w:color w:val="000000" w:themeColor="text1"/>
              </w:rPr>
            </w:pPr>
            <w:r w:rsidRPr="00142498">
              <w:rPr>
                <w:rStyle w:val="DefaultTextChar"/>
                <w:rFonts w:asciiTheme="minorHAnsi" w:hAnsiTheme="minorHAnsi" w:cstheme="minorHAnsi"/>
              </w:rPr>
              <w:t xml:space="preserve">Our vision at the EOC is for a flourishing South Australia, enriched by diversity and united in a commitment to inclusiveness and equality of opportunity.  Our mission is to engage, empower, advocate for, and collaborate with, the South Australian community. Our values include integrity, impartiality, adaptability and workplace leadership. The EOC reports to Parliament through the Attorney-General.  </w:t>
            </w:r>
          </w:p>
        </w:tc>
      </w:tr>
    </w:tbl>
    <w:p w14:paraId="705C87B9" w14:textId="755EF9F1" w:rsidR="00DD0265" w:rsidRPr="00142498" w:rsidRDefault="00DD0265" w:rsidP="004218EE">
      <w:pPr>
        <w:pStyle w:val="Heading2"/>
        <w:jc w:val="both"/>
        <w:rPr>
          <w:rFonts w:asciiTheme="minorHAnsi" w:hAnsiTheme="minorHAnsi" w:cstheme="minorHAnsi"/>
        </w:rPr>
      </w:pPr>
      <w:bookmarkStart w:id="4" w:name="_Toc526077349"/>
      <w:r w:rsidRPr="00142498">
        <w:rPr>
          <w:rStyle w:val="Heading2Char"/>
          <w:rFonts w:asciiTheme="minorHAnsi" w:hAnsiTheme="minorHAnsi" w:cstheme="minorHAnsi"/>
          <w:b/>
        </w:rPr>
        <w:t>Objectives</w:t>
      </w:r>
      <w:bookmarkEnd w:id="4"/>
      <w:r w:rsidRPr="00142498">
        <w:rPr>
          <w:rFonts w:asciiTheme="minorHAnsi" w:hAnsiTheme="minorHAnsi" w:cstheme="minorHAnsi"/>
        </w:rPr>
        <w:t xml:space="preserve"> </w:t>
      </w:r>
    </w:p>
    <w:p w14:paraId="28CFC815" w14:textId="16F930AA" w:rsidR="00DD0265" w:rsidRPr="00142498" w:rsidRDefault="00DD0265" w:rsidP="004218EE">
      <w:pPr>
        <w:pStyle w:val="ListParagraph"/>
        <w:numPr>
          <w:ilvl w:val="0"/>
          <w:numId w:val="3"/>
        </w:numPr>
        <w:jc w:val="both"/>
        <w:rPr>
          <w:rStyle w:val="DefaultTextChar"/>
          <w:rFonts w:asciiTheme="minorHAnsi" w:hAnsiTheme="minorHAnsi" w:cstheme="minorHAnsi"/>
        </w:rPr>
      </w:pPr>
      <w:r w:rsidRPr="00142498">
        <w:rPr>
          <w:rStyle w:val="BulletPointsChar"/>
          <w:rFonts w:asciiTheme="minorHAnsi" w:hAnsiTheme="minorHAnsi" w:cstheme="minorHAnsi"/>
        </w:rPr>
        <w:t xml:space="preserve">To </w:t>
      </w:r>
      <w:r w:rsidRPr="00142498">
        <w:rPr>
          <w:rStyle w:val="DefaultTextChar"/>
          <w:rFonts w:asciiTheme="minorHAnsi" w:hAnsiTheme="minorHAnsi" w:cstheme="minorHAnsi"/>
        </w:rPr>
        <w:t>promote equal opportunity principles to all South Australians through cultural change projects and programs, research, law reform and policy development</w:t>
      </w:r>
      <w:r w:rsidR="00703172" w:rsidRPr="00142498">
        <w:rPr>
          <w:rStyle w:val="DefaultTextChar"/>
          <w:rFonts w:asciiTheme="minorHAnsi" w:hAnsiTheme="minorHAnsi" w:cstheme="minorHAnsi"/>
        </w:rPr>
        <w:t>.</w:t>
      </w:r>
    </w:p>
    <w:p w14:paraId="463B9B7B" w14:textId="70CCA912" w:rsidR="00DD0265" w:rsidRPr="00142498" w:rsidRDefault="00DD0265" w:rsidP="004218EE">
      <w:pPr>
        <w:pStyle w:val="ListParagraph"/>
        <w:numPr>
          <w:ilvl w:val="0"/>
          <w:numId w:val="3"/>
        </w:numPr>
        <w:jc w:val="both"/>
        <w:rPr>
          <w:rStyle w:val="DefaultTextChar"/>
          <w:rFonts w:asciiTheme="minorHAnsi" w:hAnsiTheme="minorHAnsi" w:cstheme="minorHAnsi"/>
        </w:rPr>
      </w:pPr>
      <w:r w:rsidRPr="00142498">
        <w:rPr>
          <w:rStyle w:val="DefaultTextChar"/>
          <w:rFonts w:asciiTheme="minorHAnsi" w:hAnsiTheme="minorHAnsi" w:cstheme="minorHAnsi"/>
        </w:rPr>
        <w:t>To provide information, education and training to promote diversity and inclusion and encourage compliance with the legislation</w:t>
      </w:r>
      <w:r w:rsidR="00703172" w:rsidRPr="00142498">
        <w:rPr>
          <w:rStyle w:val="DefaultTextChar"/>
          <w:rFonts w:asciiTheme="minorHAnsi" w:hAnsiTheme="minorHAnsi" w:cstheme="minorHAnsi"/>
        </w:rPr>
        <w:t>.</w:t>
      </w:r>
    </w:p>
    <w:p w14:paraId="77C88CF4" w14:textId="67900465" w:rsidR="00DD0265" w:rsidRPr="00142498" w:rsidRDefault="00DD0265" w:rsidP="004218EE">
      <w:pPr>
        <w:pStyle w:val="ListParagraph"/>
        <w:numPr>
          <w:ilvl w:val="0"/>
          <w:numId w:val="4"/>
        </w:numPr>
        <w:jc w:val="both"/>
        <w:rPr>
          <w:rStyle w:val="DefaultTextChar"/>
          <w:rFonts w:asciiTheme="minorHAnsi" w:hAnsiTheme="minorHAnsi" w:cstheme="minorHAnsi"/>
          <w:color w:val="auto"/>
        </w:rPr>
      </w:pPr>
      <w:r w:rsidRPr="00142498">
        <w:rPr>
          <w:rStyle w:val="DefaultTextChar"/>
          <w:rFonts w:asciiTheme="minorHAnsi" w:hAnsiTheme="minorHAnsi" w:cstheme="minorHAnsi"/>
        </w:rPr>
        <w:t>To examine and respond to complaints of discrimination.</w:t>
      </w:r>
    </w:p>
    <w:p w14:paraId="1B057A0D" w14:textId="77777777" w:rsidR="00142498" w:rsidRPr="00142498" w:rsidRDefault="00142498" w:rsidP="004218EE">
      <w:pPr>
        <w:jc w:val="both"/>
        <w:rPr>
          <w:rFonts w:cstheme="minorHAnsi"/>
        </w:rPr>
      </w:pPr>
    </w:p>
    <w:p w14:paraId="43891AEA" w14:textId="553D0294" w:rsidR="00DD0265" w:rsidRPr="00142498" w:rsidRDefault="00DD0265" w:rsidP="004218EE">
      <w:pPr>
        <w:pStyle w:val="Heading2"/>
        <w:jc w:val="both"/>
        <w:rPr>
          <w:rFonts w:asciiTheme="minorHAnsi" w:hAnsiTheme="minorHAnsi" w:cstheme="minorHAnsi"/>
        </w:rPr>
      </w:pPr>
      <w:bookmarkStart w:id="5" w:name="_Toc526077350"/>
      <w:r w:rsidRPr="00142498">
        <w:rPr>
          <w:rFonts w:asciiTheme="minorHAnsi" w:hAnsiTheme="minorHAnsi" w:cstheme="minorHAnsi"/>
        </w:rPr>
        <w:t>Legislation administered by the agency</w:t>
      </w:r>
      <w:bookmarkEnd w:id="5"/>
    </w:p>
    <w:tbl>
      <w:tblPr>
        <w:tblW w:w="0" w:type="auto"/>
        <w:tblLook w:val="04A0" w:firstRow="1" w:lastRow="0" w:firstColumn="1" w:lastColumn="0" w:noHBand="0" w:noVBand="1"/>
      </w:tblPr>
      <w:tblGrid>
        <w:gridCol w:w="9016"/>
      </w:tblGrid>
      <w:tr w:rsidR="00DD0265" w:rsidRPr="00142498" w14:paraId="3E3CB617" w14:textId="77777777" w:rsidTr="00C07EA6">
        <w:tc>
          <w:tcPr>
            <w:tcW w:w="9016" w:type="dxa"/>
          </w:tcPr>
          <w:p w14:paraId="7DDA6409" w14:textId="08B84945" w:rsidR="00DD0265" w:rsidRPr="00142498" w:rsidRDefault="00040FC2" w:rsidP="004218EE">
            <w:pPr>
              <w:pStyle w:val="DefaultText"/>
              <w:jc w:val="both"/>
              <w:rPr>
                <w:rFonts w:asciiTheme="minorHAnsi" w:hAnsiTheme="minorHAnsi" w:cstheme="minorHAnsi"/>
                <w:i/>
                <w:color w:val="auto"/>
              </w:rPr>
            </w:pPr>
            <w:sdt>
              <w:sdtPr>
                <w:rPr>
                  <w:rStyle w:val="DefaultTextItalicChar"/>
                  <w:rFonts w:asciiTheme="minorHAnsi" w:hAnsiTheme="minorHAnsi" w:cstheme="minorHAnsi"/>
                  <w:color w:val="auto"/>
                </w:rPr>
                <w:id w:val="1579085823"/>
                <w:placeholder>
                  <w:docPart w:val="C324CE635FBF45FDB8AE5AB85CC79F82"/>
                </w:placeholder>
              </w:sdtPr>
              <w:sdtEndPr>
                <w:rPr>
                  <w:rStyle w:val="DefaultTextItalicChar"/>
                </w:rPr>
              </w:sdtEndPr>
              <w:sdtContent>
                <w:r w:rsidR="00DD0265" w:rsidRPr="00142498">
                  <w:rPr>
                    <w:rStyle w:val="DefaultTextItalicChar"/>
                    <w:rFonts w:asciiTheme="minorHAnsi" w:hAnsiTheme="minorHAnsi" w:cstheme="minorHAnsi"/>
                    <w:color w:val="auto"/>
                  </w:rPr>
                  <w:t>Equal Opportunity Act 1984 (SA)</w:t>
                </w:r>
              </w:sdtContent>
            </w:sdt>
          </w:p>
        </w:tc>
      </w:tr>
    </w:tbl>
    <w:p w14:paraId="3A225DE8" w14:textId="77777777" w:rsidR="00DD0265" w:rsidRPr="00142498" w:rsidRDefault="00DD0265" w:rsidP="004218EE">
      <w:pPr>
        <w:jc w:val="both"/>
        <w:rPr>
          <w:rFonts w:cstheme="minorHAnsi"/>
        </w:rPr>
      </w:pPr>
    </w:p>
    <w:p w14:paraId="1E22FD53" w14:textId="6817189F" w:rsidR="00DD0265" w:rsidRPr="00142498" w:rsidRDefault="00DD0265" w:rsidP="004218EE">
      <w:pPr>
        <w:pStyle w:val="Heading2"/>
        <w:jc w:val="both"/>
        <w:rPr>
          <w:rFonts w:asciiTheme="minorHAnsi" w:hAnsiTheme="minorHAnsi" w:cstheme="minorHAnsi"/>
        </w:rPr>
      </w:pPr>
      <w:bookmarkStart w:id="6" w:name="_Toc526077351"/>
      <w:r w:rsidRPr="00142498">
        <w:rPr>
          <w:rFonts w:asciiTheme="minorHAnsi" w:hAnsiTheme="minorHAnsi" w:cstheme="minorHAnsi"/>
        </w:rPr>
        <w:t>Organisation of the agency</w:t>
      </w:r>
      <w:r w:rsidR="00E32622" w:rsidRPr="00142498">
        <w:rPr>
          <w:rFonts w:asciiTheme="minorHAnsi" w:hAnsiTheme="minorHAnsi" w:cstheme="minorHAnsi"/>
        </w:rPr>
        <w:t xml:space="preserve"> as at 30 June 2018</w:t>
      </w:r>
      <w:bookmarkEnd w:id="6"/>
    </w:p>
    <w:p w14:paraId="6C6D9787" w14:textId="77777777" w:rsidR="003E4B87" w:rsidRPr="00142498" w:rsidRDefault="003E4B87" w:rsidP="004218EE">
      <w:pPr>
        <w:jc w:val="both"/>
        <w:rPr>
          <w:rFonts w:cstheme="minorHAnsi"/>
        </w:rPr>
      </w:pPr>
    </w:p>
    <w:p w14:paraId="349CB27B" w14:textId="3A2C517C" w:rsidR="00DC2381" w:rsidRPr="00142498" w:rsidRDefault="0077370D" w:rsidP="004218EE">
      <w:pPr>
        <w:jc w:val="both"/>
        <w:rPr>
          <w:rFonts w:cstheme="minorHAnsi"/>
        </w:rPr>
      </w:pPr>
      <w:r>
        <w:rPr>
          <w:rFonts w:cstheme="minorHAnsi"/>
          <w:noProof/>
          <w:lang w:eastAsia="en-AU"/>
        </w:rPr>
        <w:drawing>
          <wp:inline distT="0" distB="0" distL="0" distR="0" wp14:anchorId="52236C07" wp14:editId="21A87DCE">
            <wp:extent cx="5731510" cy="15290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 CHART_Shad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29080"/>
                    </a:xfrm>
                    <a:prstGeom prst="rect">
                      <a:avLst/>
                    </a:prstGeom>
                  </pic:spPr>
                </pic:pic>
              </a:graphicData>
            </a:graphic>
          </wp:inline>
        </w:drawing>
      </w:r>
    </w:p>
    <w:p w14:paraId="5E6B4722" w14:textId="140C05E2" w:rsidR="00142498" w:rsidRDefault="00142498" w:rsidP="004218EE">
      <w:pPr>
        <w:jc w:val="both"/>
        <w:rPr>
          <w:rFonts w:cstheme="minorHAnsi"/>
        </w:rPr>
      </w:pPr>
      <w:r w:rsidRPr="00142498">
        <w:rPr>
          <w:rFonts w:cstheme="minorHAnsi"/>
        </w:rPr>
        <w:t xml:space="preserve">Note: </w:t>
      </w:r>
      <w:r w:rsidR="003E4B87" w:rsidRPr="00142498">
        <w:rPr>
          <w:rFonts w:cstheme="minorHAnsi"/>
        </w:rPr>
        <w:t>Positions reporting to the Senior Manager, Strategic Partnerships are funded through fee for service activity and not through cor</w:t>
      </w:r>
      <w:r w:rsidR="00DC2381" w:rsidRPr="00142498">
        <w:rPr>
          <w:rFonts w:cstheme="minorHAnsi"/>
        </w:rPr>
        <w:t xml:space="preserve">e EOC </w:t>
      </w:r>
      <w:r w:rsidR="003E4B87" w:rsidRPr="00142498">
        <w:rPr>
          <w:rFonts w:cstheme="minorHAnsi"/>
        </w:rPr>
        <w:t>budget.</w:t>
      </w:r>
      <w:r>
        <w:rPr>
          <w:rFonts w:cstheme="minorHAnsi"/>
        </w:rPr>
        <w:br w:type="page"/>
      </w:r>
    </w:p>
    <w:p w14:paraId="7A26EDCB" w14:textId="3EB909B8" w:rsidR="00DD0265" w:rsidRPr="00142498" w:rsidRDefault="00DD0265" w:rsidP="004218EE">
      <w:pPr>
        <w:pStyle w:val="Heading2"/>
        <w:jc w:val="both"/>
        <w:rPr>
          <w:rFonts w:asciiTheme="minorHAnsi" w:hAnsiTheme="minorHAnsi" w:cstheme="minorHAnsi"/>
        </w:rPr>
      </w:pPr>
      <w:bookmarkStart w:id="7" w:name="_Toc526077352"/>
      <w:r w:rsidRPr="00142498">
        <w:rPr>
          <w:rFonts w:asciiTheme="minorHAnsi" w:hAnsiTheme="minorHAnsi" w:cstheme="minorHAnsi"/>
        </w:rPr>
        <w:lastRenderedPageBreak/>
        <w:t>Executive employment in the agency</w:t>
      </w:r>
      <w:bookmarkEnd w:id="7"/>
    </w:p>
    <w:p w14:paraId="427D8A32" w14:textId="77777777" w:rsidR="00DD0265" w:rsidRPr="00142498" w:rsidRDefault="00DD0265" w:rsidP="004218EE">
      <w:pPr>
        <w:spacing w:after="0"/>
        <w:jc w:val="both"/>
        <w:rPr>
          <w:rFonts w:cstheme="minorHAnsi"/>
          <w:b/>
        </w:rPr>
      </w:pPr>
    </w:p>
    <w:tbl>
      <w:tblPr>
        <w:tblW w:w="9077" w:type="dxa"/>
        <w:tblInd w:w="-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5959"/>
        <w:gridCol w:w="3118"/>
      </w:tblGrid>
      <w:tr w:rsidR="00DD0265" w:rsidRPr="00142498" w14:paraId="7FEC046D" w14:textId="77777777" w:rsidTr="00C07EA6">
        <w:trPr>
          <w:tblHeader/>
        </w:trPr>
        <w:tc>
          <w:tcPr>
            <w:tcW w:w="5959" w:type="dxa"/>
          </w:tcPr>
          <w:p w14:paraId="652B66F8" w14:textId="77777777" w:rsidR="00DD0265" w:rsidRPr="00142498" w:rsidRDefault="00DD0265" w:rsidP="004218EE">
            <w:pPr>
              <w:pStyle w:val="DefaultText"/>
              <w:jc w:val="both"/>
              <w:rPr>
                <w:rFonts w:asciiTheme="minorHAnsi" w:hAnsiTheme="minorHAnsi" w:cstheme="minorHAnsi"/>
                <w:b/>
              </w:rPr>
            </w:pPr>
            <w:r w:rsidRPr="00142498">
              <w:rPr>
                <w:rFonts w:asciiTheme="minorHAnsi" w:hAnsiTheme="minorHAnsi" w:cstheme="minorHAnsi"/>
                <w:b/>
              </w:rPr>
              <w:t>Executive classification</w:t>
            </w:r>
          </w:p>
        </w:tc>
        <w:tc>
          <w:tcPr>
            <w:tcW w:w="3118" w:type="dxa"/>
          </w:tcPr>
          <w:p w14:paraId="4D1A2AE2" w14:textId="77777777" w:rsidR="00DD0265" w:rsidRPr="00142498" w:rsidRDefault="00DD0265" w:rsidP="004218EE">
            <w:pPr>
              <w:pStyle w:val="DefaultText"/>
              <w:jc w:val="both"/>
              <w:rPr>
                <w:rFonts w:asciiTheme="minorHAnsi" w:hAnsiTheme="minorHAnsi" w:cstheme="minorHAnsi"/>
                <w:b/>
              </w:rPr>
            </w:pPr>
            <w:r w:rsidRPr="00142498">
              <w:rPr>
                <w:rFonts w:asciiTheme="minorHAnsi" w:hAnsiTheme="minorHAnsi" w:cstheme="minorHAnsi"/>
                <w:b/>
              </w:rPr>
              <w:t>Number of executives</w:t>
            </w:r>
          </w:p>
        </w:tc>
      </w:tr>
      <w:tr w:rsidR="00DD0265" w:rsidRPr="00142498" w14:paraId="4C72016F" w14:textId="77777777" w:rsidTr="00C07EA6">
        <w:trPr>
          <w:cantSplit/>
        </w:trPr>
        <w:sdt>
          <w:sdtPr>
            <w:rPr>
              <w:rStyle w:val="DefaultTextChar"/>
              <w:rFonts w:asciiTheme="minorHAnsi" w:hAnsiTheme="minorHAnsi" w:cstheme="minorHAnsi"/>
            </w:rPr>
            <w:id w:val="-2049058432"/>
            <w:placeholder>
              <w:docPart w:val="61D147617E7F42C9B1BEFC44EFE3DBA2"/>
            </w:placeholder>
          </w:sdtPr>
          <w:sdtEndPr>
            <w:rPr>
              <w:rStyle w:val="DefaultParagraphFont"/>
            </w:rPr>
          </w:sdtEndPr>
          <w:sdtContent>
            <w:tc>
              <w:tcPr>
                <w:tcW w:w="5959" w:type="dxa"/>
              </w:tcPr>
              <w:p w14:paraId="1C72D21F" w14:textId="77509614" w:rsidR="00DD0265" w:rsidRPr="00142498" w:rsidRDefault="00DD0265" w:rsidP="004218EE">
                <w:pPr>
                  <w:pStyle w:val="DefaultText"/>
                  <w:jc w:val="both"/>
                  <w:rPr>
                    <w:rFonts w:asciiTheme="minorHAnsi" w:hAnsiTheme="minorHAnsi" w:cstheme="minorHAnsi"/>
                  </w:rPr>
                </w:pPr>
                <w:r w:rsidRPr="00142498">
                  <w:rPr>
                    <w:rStyle w:val="DefaultTextChar"/>
                    <w:rFonts w:asciiTheme="minorHAnsi" w:hAnsiTheme="minorHAnsi" w:cstheme="minorHAnsi"/>
                  </w:rPr>
                  <w:t>None - Commissioner is a statutory appointment</w:t>
                </w:r>
              </w:p>
            </w:tc>
          </w:sdtContent>
        </w:sdt>
        <w:sdt>
          <w:sdtPr>
            <w:rPr>
              <w:rStyle w:val="DefaultTextChar"/>
              <w:rFonts w:asciiTheme="minorHAnsi" w:hAnsiTheme="minorHAnsi" w:cstheme="minorHAnsi"/>
            </w:rPr>
            <w:id w:val="-1978288629"/>
            <w:placeholder>
              <w:docPart w:val="792B93A25D7C42D3B10F6DAB178170B9"/>
            </w:placeholder>
            <w:comboBox>
              <w:listItem w:displayText="5" w:value="5"/>
              <w:listItem w:displayText="10" w:value="10"/>
              <w:listItem w:displayText="15" w:value="15"/>
              <w:listItem w:displayText="20" w:value="20"/>
              <w:listItem w:displayText="30" w:value="30"/>
            </w:comboBox>
          </w:sdtPr>
          <w:sdtEndPr>
            <w:rPr>
              <w:rStyle w:val="DefaultTextChar"/>
            </w:rPr>
          </w:sdtEndPr>
          <w:sdtContent>
            <w:tc>
              <w:tcPr>
                <w:tcW w:w="3118" w:type="dxa"/>
              </w:tcPr>
              <w:p w14:paraId="7BF3A0F0" w14:textId="6CCBFFC5" w:rsidR="00DD0265" w:rsidRPr="00142498" w:rsidRDefault="00A02DE9" w:rsidP="004218EE">
                <w:pPr>
                  <w:pStyle w:val="DefaultText"/>
                  <w:jc w:val="both"/>
                  <w:rPr>
                    <w:rFonts w:asciiTheme="minorHAnsi" w:hAnsiTheme="minorHAnsi" w:cstheme="minorHAnsi"/>
                  </w:rPr>
                </w:pPr>
                <w:r>
                  <w:rPr>
                    <w:rStyle w:val="DefaultTextChar"/>
                    <w:rFonts w:asciiTheme="minorHAnsi" w:hAnsiTheme="minorHAnsi" w:cstheme="minorHAnsi"/>
                  </w:rPr>
                  <w:t>0</w:t>
                </w:r>
              </w:p>
            </w:tc>
          </w:sdtContent>
        </w:sdt>
      </w:tr>
    </w:tbl>
    <w:p w14:paraId="7F0AB8B6" w14:textId="77777777" w:rsidR="00142498" w:rsidRDefault="00142498" w:rsidP="004218EE">
      <w:pPr>
        <w:spacing w:before="120"/>
        <w:jc w:val="both"/>
        <w:rPr>
          <w:rFonts w:cstheme="minorHAnsi"/>
        </w:rPr>
      </w:pPr>
    </w:p>
    <w:p w14:paraId="4CADEF0B" w14:textId="5AF0F4CD" w:rsidR="00DD0265" w:rsidRPr="00142498" w:rsidRDefault="00DD0265" w:rsidP="004218EE">
      <w:pPr>
        <w:spacing w:before="120"/>
        <w:jc w:val="both"/>
        <w:rPr>
          <w:rFonts w:cstheme="minorHAnsi"/>
        </w:rPr>
      </w:pPr>
      <w:r w:rsidRPr="00142498">
        <w:rPr>
          <w:rFonts w:cstheme="minorHAnsi"/>
        </w:rPr>
        <w:t xml:space="preserve">Data for the past five years is available at: </w:t>
      </w:r>
      <w:sdt>
        <w:sdtPr>
          <w:rPr>
            <w:rStyle w:val="DefaultTextChar"/>
            <w:rFonts w:asciiTheme="minorHAnsi" w:hAnsiTheme="minorHAnsi" w:cstheme="minorHAnsi"/>
            <w:highlight w:val="yellow"/>
          </w:rPr>
          <w:id w:val="1469622159"/>
        </w:sdtPr>
        <w:sdtEndPr>
          <w:rPr>
            <w:rStyle w:val="DefaultTextChar"/>
            <w:highlight w:val="none"/>
          </w:rPr>
        </w:sdtEndPr>
        <w:sdtContent>
          <w:hyperlink r:id="rId10" w:history="1">
            <w:r w:rsidRPr="00142498">
              <w:rPr>
                <w:rStyle w:val="Hyperlink"/>
                <w:rFonts w:cstheme="minorHAnsi"/>
              </w:rPr>
              <w:t>https://data.sa.gov.au/data/organization/attorney-general-s-dept</w:t>
            </w:r>
          </w:hyperlink>
          <w:r w:rsidRPr="00142498">
            <w:rPr>
              <w:rFonts w:cstheme="minorHAnsi"/>
            </w:rPr>
            <w:t xml:space="preserve"> </w:t>
          </w:r>
        </w:sdtContent>
      </w:sdt>
    </w:p>
    <w:p w14:paraId="47B84C2B" w14:textId="21FE7266" w:rsidR="00DD0265" w:rsidRPr="00142498" w:rsidRDefault="00DD0265" w:rsidP="004218EE">
      <w:pPr>
        <w:pStyle w:val="DefaultText"/>
        <w:ind w:right="-188"/>
        <w:jc w:val="both"/>
        <w:rPr>
          <w:rFonts w:asciiTheme="minorHAnsi" w:hAnsiTheme="minorHAnsi" w:cstheme="minorHAnsi"/>
        </w:rPr>
      </w:pPr>
      <w:r w:rsidRPr="00142498">
        <w:rPr>
          <w:rFonts w:asciiTheme="minorHAnsi" w:hAnsiTheme="minorHAnsi" w:cstheme="minorHAnsi"/>
        </w:rPr>
        <w:t xml:space="preserve">For further information, the </w:t>
      </w:r>
      <w:hyperlink r:id="rId11" w:history="1">
        <w:r w:rsidRPr="00142498">
          <w:rPr>
            <w:rStyle w:val="Hyperlink"/>
            <w:rFonts w:asciiTheme="minorHAnsi" w:hAnsiTheme="minorHAnsi" w:cstheme="minorHAnsi"/>
          </w:rPr>
          <w:t>Office for the Public Sector</w:t>
        </w:r>
      </w:hyperlink>
      <w:r w:rsidRPr="00142498">
        <w:rPr>
          <w:rFonts w:asciiTheme="minorHAnsi" w:hAnsiTheme="minorHAnsi" w:cstheme="minorHAnsi"/>
        </w:rPr>
        <w:t xml:space="preserve"> has a </w:t>
      </w:r>
      <w:hyperlink r:id="rId12" w:history="1">
        <w:r w:rsidRPr="00142498">
          <w:rPr>
            <w:rStyle w:val="Hyperlink"/>
            <w:rFonts w:asciiTheme="minorHAnsi" w:hAnsiTheme="minorHAnsi" w:cstheme="minorHAnsi"/>
          </w:rPr>
          <w:t>data dashboard</w:t>
        </w:r>
      </w:hyperlink>
      <w:r w:rsidRPr="00142498">
        <w:rPr>
          <w:rFonts w:asciiTheme="minorHAnsi" w:hAnsiTheme="minorHAnsi" w:cstheme="minorHAnsi"/>
        </w:rPr>
        <w:t xml:space="preserve"> for further information on the breakdown of executive gender, salary and tenure by agency.</w:t>
      </w:r>
    </w:p>
    <w:p w14:paraId="39777465" w14:textId="45270013" w:rsidR="00142498" w:rsidRPr="00142498" w:rsidRDefault="00142498" w:rsidP="004218EE">
      <w:pPr>
        <w:pStyle w:val="DefaultText"/>
        <w:ind w:right="-188"/>
        <w:jc w:val="both"/>
        <w:rPr>
          <w:rFonts w:asciiTheme="minorHAnsi" w:hAnsiTheme="minorHAnsi" w:cstheme="minorHAnsi"/>
        </w:rPr>
      </w:pPr>
    </w:p>
    <w:p w14:paraId="043AA69B" w14:textId="77777777" w:rsidR="00142498" w:rsidRPr="00142498" w:rsidRDefault="00142498" w:rsidP="004218EE">
      <w:pPr>
        <w:pStyle w:val="DefaultText"/>
        <w:ind w:right="-188"/>
        <w:jc w:val="both"/>
        <w:rPr>
          <w:rFonts w:asciiTheme="minorHAnsi" w:hAnsiTheme="minorHAnsi" w:cstheme="minorHAnsi"/>
        </w:rPr>
      </w:pPr>
    </w:p>
    <w:p w14:paraId="5FE4C4A0" w14:textId="566FB1A8" w:rsidR="00DD0265" w:rsidRPr="00142498" w:rsidRDefault="00DD0265" w:rsidP="004218EE">
      <w:pPr>
        <w:pStyle w:val="Heading1"/>
        <w:jc w:val="both"/>
        <w:rPr>
          <w:rFonts w:asciiTheme="minorHAnsi" w:hAnsiTheme="minorHAnsi"/>
        </w:rPr>
      </w:pPr>
      <w:bookmarkStart w:id="8" w:name="_Toc526077353"/>
      <w:r w:rsidRPr="00142498">
        <w:rPr>
          <w:rFonts w:asciiTheme="minorHAnsi" w:hAnsiTheme="minorHAnsi"/>
        </w:rPr>
        <w:t>Section B: Reporting required under any other act or regulation</w:t>
      </w:r>
      <w:bookmarkEnd w:id="8"/>
    </w:p>
    <w:p w14:paraId="665827BB" w14:textId="77777777" w:rsidR="00DD0265" w:rsidRPr="00142498" w:rsidRDefault="00DD0265" w:rsidP="004218EE">
      <w:pPr>
        <w:spacing w:after="0"/>
        <w:jc w:val="both"/>
        <w:rPr>
          <w:rFonts w:cstheme="minorHAnsi"/>
          <w:b/>
          <w:color w:val="808080" w:themeColor="background1" w:themeShade="80"/>
        </w:rPr>
      </w:pPr>
    </w:p>
    <w:p w14:paraId="5EF92991" w14:textId="77777777" w:rsidR="00946029" w:rsidRPr="00142498" w:rsidRDefault="00DD0265" w:rsidP="004218EE">
      <w:pPr>
        <w:jc w:val="both"/>
        <w:rPr>
          <w:rFonts w:cstheme="minorHAnsi"/>
          <w:b/>
          <w:sz w:val="24"/>
          <w:szCs w:val="24"/>
        </w:rPr>
      </w:pPr>
      <w:r w:rsidRPr="00142498">
        <w:rPr>
          <w:rFonts w:cstheme="minorHAnsi"/>
          <w:b/>
          <w:sz w:val="24"/>
          <w:szCs w:val="24"/>
        </w:rPr>
        <w:t>South Australian Equal Opportunity Act 1984 (Version 1.08.2017)</w:t>
      </w:r>
    </w:p>
    <w:p w14:paraId="17BC8A74" w14:textId="0C9591A7" w:rsidR="00DD0265" w:rsidRPr="00142498" w:rsidRDefault="009B4F5E" w:rsidP="004218EE">
      <w:pPr>
        <w:pStyle w:val="Heading2"/>
        <w:jc w:val="both"/>
        <w:rPr>
          <w:rFonts w:asciiTheme="minorHAnsi" w:hAnsiTheme="minorHAnsi" w:cstheme="minorHAnsi"/>
        </w:rPr>
      </w:pPr>
      <w:bookmarkStart w:id="9" w:name="_Toc526077354"/>
      <w:r w:rsidRPr="00142498">
        <w:rPr>
          <w:rFonts w:asciiTheme="minorHAnsi" w:hAnsiTheme="minorHAnsi" w:cstheme="minorHAnsi"/>
        </w:rPr>
        <w:t>Equal Opportunity Act 1984</w:t>
      </w:r>
      <w:bookmarkEnd w:id="9"/>
    </w:p>
    <w:p w14:paraId="37183166" w14:textId="77777777" w:rsidR="009B4F5E" w:rsidRPr="00024824" w:rsidRDefault="009B4F5E" w:rsidP="004218EE">
      <w:pPr>
        <w:shd w:val="clear" w:color="auto" w:fill="D9D9D9" w:themeFill="background1" w:themeFillShade="D9"/>
        <w:spacing w:before="240"/>
        <w:jc w:val="both"/>
        <w:rPr>
          <w:rFonts w:cstheme="minorHAnsi"/>
          <w:b/>
          <w:sz w:val="24"/>
          <w:szCs w:val="24"/>
        </w:rPr>
      </w:pPr>
      <w:r w:rsidRPr="00024824">
        <w:rPr>
          <w:rFonts w:cstheme="minorHAnsi"/>
          <w:b/>
          <w:sz w:val="24"/>
          <w:szCs w:val="24"/>
        </w:rPr>
        <w:t>Section 14 – Annual Report by Commissioner</w:t>
      </w:r>
    </w:p>
    <w:p w14:paraId="362BE4CE" w14:textId="77777777" w:rsidR="009B4F5E" w:rsidRPr="00142498" w:rsidRDefault="009B4F5E" w:rsidP="004218EE">
      <w:pPr>
        <w:shd w:val="clear" w:color="auto" w:fill="D9D9D9" w:themeFill="background1" w:themeFillShade="D9"/>
        <w:jc w:val="both"/>
        <w:rPr>
          <w:rFonts w:cstheme="minorHAnsi"/>
        </w:rPr>
      </w:pPr>
      <w:r w:rsidRPr="00142498">
        <w:rPr>
          <w:rFonts w:cstheme="minorHAnsi"/>
        </w:rPr>
        <w:t xml:space="preserve">(1) The Commissioner must, not later than 30 September in each year, report to the Minister on – </w:t>
      </w:r>
    </w:p>
    <w:p w14:paraId="4CF58901" w14:textId="77777777" w:rsidR="009B4F5E" w:rsidRPr="00142498" w:rsidRDefault="009B4F5E" w:rsidP="004218EE">
      <w:pPr>
        <w:shd w:val="clear" w:color="auto" w:fill="D9D9D9" w:themeFill="background1" w:themeFillShade="D9"/>
        <w:ind w:left="720"/>
        <w:jc w:val="both"/>
        <w:rPr>
          <w:rFonts w:cstheme="minorHAnsi"/>
        </w:rPr>
      </w:pPr>
      <w:r w:rsidRPr="00142498">
        <w:rPr>
          <w:rFonts w:cstheme="minorHAnsi"/>
        </w:rPr>
        <w:t>(a) the operation and administration of this Act; and</w:t>
      </w:r>
    </w:p>
    <w:p w14:paraId="0295C0DC" w14:textId="77777777" w:rsidR="009B4F5E" w:rsidRPr="00142498" w:rsidRDefault="009B4F5E" w:rsidP="004218EE">
      <w:pPr>
        <w:shd w:val="clear" w:color="auto" w:fill="D9D9D9" w:themeFill="background1" w:themeFillShade="D9"/>
        <w:ind w:left="720"/>
        <w:jc w:val="both"/>
        <w:rPr>
          <w:rFonts w:cstheme="minorHAnsi"/>
        </w:rPr>
      </w:pPr>
      <w:r w:rsidRPr="00142498">
        <w:rPr>
          <w:rFonts w:cstheme="minorHAnsi"/>
        </w:rPr>
        <w:t>(b) the work undertaken by the Commissioner under Section 11, during the previous financial year.</w:t>
      </w:r>
    </w:p>
    <w:p w14:paraId="46147510" w14:textId="77777777" w:rsidR="009B4F5E" w:rsidRPr="00024824" w:rsidRDefault="009B4F5E" w:rsidP="004218EE">
      <w:pPr>
        <w:shd w:val="clear" w:color="auto" w:fill="D9D9D9" w:themeFill="background1" w:themeFillShade="D9"/>
        <w:jc w:val="both"/>
        <w:rPr>
          <w:rFonts w:cstheme="minorHAnsi"/>
          <w:b/>
          <w:sz w:val="24"/>
          <w:szCs w:val="24"/>
        </w:rPr>
      </w:pPr>
      <w:r w:rsidRPr="00024824">
        <w:rPr>
          <w:rFonts w:cstheme="minorHAnsi"/>
          <w:b/>
          <w:sz w:val="24"/>
          <w:szCs w:val="24"/>
        </w:rPr>
        <w:t>Section 11 – Functions of Commissioner</w:t>
      </w:r>
    </w:p>
    <w:p w14:paraId="19DBC90C" w14:textId="77777777" w:rsidR="009B4F5E" w:rsidRPr="00142498" w:rsidRDefault="009B4F5E" w:rsidP="004218EE">
      <w:pPr>
        <w:shd w:val="clear" w:color="auto" w:fill="D9D9D9" w:themeFill="background1" w:themeFillShade="D9"/>
        <w:jc w:val="both"/>
        <w:rPr>
          <w:rFonts w:cstheme="minorHAnsi"/>
        </w:rPr>
      </w:pPr>
      <w:r w:rsidRPr="00142498">
        <w:rPr>
          <w:rFonts w:cstheme="minorHAnsi"/>
        </w:rPr>
        <w:t>(1) The Commissioner must foster and encourage amongst members of the public informed and unprejudiced attitudes with a view to eliminating discrimination on the grounds to which this Act applies.</w:t>
      </w:r>
    </w:p>
    <w:p w14:paraId="166C373A" w14:textId="58CB9522" w:rsidR="00D00D62" w:rsidRPr="00142498" w:rsidRDefault="0095624A" w:rsidP="004218EE">
      <w:pPr>
        <w:jc w:val="both"/>
        <w:rPr>
          <w:rFonts w:cstheme="minorHAnsi"/>
          <w:b/>
        </w:rPr>
      </w:pPr>
      <w:r w:rsidRPr="00142498">
        <w:rPr>
          <w:rFonts w:cstheme="minorHAnsi"/>
          <w:b/>
        </w:rPr>
        <w:t>Chiefs for Gender Equity</w:t>
      </w:r>
    </w:p>
    <w:p w14:paraId="0841A109" w14:textId="2DBA5B57" w:rsidR="0095624A" w:rsidRPr="00142498" w:rsidRDefault="0095624A" w:rsidP="004218EE">
      <w:pPr>
        <w:jc w:val="both"/>
        <w:rPr>
          <w:rFonts w:cstheme="minorHAnsi"/>
        </w:rPr>
      </w:pPr>
      <w:r w:rsidRPr="00142498">
        <w:rPr>
          <w:rFonts w:cstheme="minorHAnsi"/>
        </w:rPr>
        <w:t xml:space="preserve">The Chiefs for Gender Equity (the Chiefs) are a group of senior leaders from prominent South Australian </w:t>
      </w:r>
      <w:r w:rsidR="00024824">
        <w:rPr>
          <w:rFonts w:cstheme="minorHAnsi"/>
        </w:rPr>
        <w:t>organisations</w:t>
      </w:r>
      <w:r w:rsidRPr="00142498">
        <w:rPr>
          <w:rFonts w:cstheme="minorHAnsi"/>
        </w:rPr>
        <w:t xml:space="preserve"> representing key industry sectors, brought together by the EOC to advance gender equity</w:t>
      </w:r>
      <w:r w:rsidR="001A2AA7" w:rsidRPr="00142498">
        <w:rPr>
          <w:rFonts w:cstheme="minorHAnsi"/>
        </w:rPr>
        <w:t xml:space="preserve">. The Chiefs are working to progress sustainable change from within their own organisations and to increase the participation of women at the highest levels of industry. The group aims to educate and encourage other SA businesses to </w:t>
      </w:r>
      <w:r w:rsidR="006C68D3" w:rsidRPr="00142498">
        <w:rPr>
          <w:rFonts w:cstheme="minorHAnsi"/>
        </w:rPr>
        <w:t>respond to gender inequality, particularly</w:t>
      </w:r>
      <w:r w:rsidR="001A2AA7" w:rsidRPr="00142498">
        <w:rPr>
          <w:rFonts w:cstheme="minorHAnsi"/>
        </w:rPr>
        <w:t xml:space="preserve"> in the workplace.</w:t>
      </w:r>
    </w:p>
    <w:p w14:paraId="490AD267" w14:textId="468E7FDE" w:rsidR="008D5743" w:rsidRPr="00142498" w:rsidRDefault="008D5743" w:rsidP="004218EE">
      <w:pPr>
        <w:spacing w:after="0" w:line="240" w:lineRule="auto"/>
        <w:jc w:val="both"/>
        <w:rPr>
          <w:rFonts w:cstheme="minorHAnsi"/>
          <w:b/>
        </w:rPr>
      </w:pPr>
      <w:r w:rsidRPr="00142498">
        <w:rPr>
          <w:rFonts w:cstheme="minorHAnsi"/>
        </w:rPr>
        <w:t>The membership of the group includes:</w:t>
      </w:r>
    </w:p>
    <w:p w14:paraId="3F36A278" w14:textId="77777777" w:rsidR="008D5743" w:rsidRPr="00142498" w:rsidRDefault="008D5743" w:rsidP="004218EE">
      <w:pPr>
        <w:pStyle w:val="ListParagraph"/>
        <w:numPr>
          <w:ilvl w:val="0"/>
          <w:numId w:val="20"/>
        </w:numPr>
        <w:spacing w:after="0" w:line="240" w:lineRule="auto"/>
        <w:jc w:val="both"/>
        <w:rPr>
          <w:rFonts w:cstheme="minorHAnsi"/>
          <w:b/>
        </w:rPr>
      </w:pPr>
      <w:r w:rsidRPr="00142498">
        <w:rPr>
          <w:rFonts w:cstheme="minorHAnsi"/>
        </w:rPr>
        <w:t>Kirsten Bickendorf, CEO, Australian Refugee Association</w:t>
      </w:r>
    </w:p>
    <w:p w14:paraId="2E03A266" w14:textId="77777777" w:rsidR="008D5743" w:rsidRPr="00142498" w:rsidRDefault="008D5743" w:rsidP="004218EE">
      <w:pPr>
        <w:pStyle w:val="ListParagraph"/>
        <w:numPr>
          <w:ilvl w:val="0"/>
          <w:numId w:val="20"/>
        </w:numPr>
        <w:spacing w:after="0" w:line="240" w:lineRule="auto"/>
        <w:jc w:val="both"/>
        <w:rPr>
          <w:rFonts w:cstheme="minorHAnsi"/>
          <w:b/>
        </w:rPr>
      </w:pPr>
      <w:r w:rsidRPr="00142498">
        <w:rPr>
          <w:rFonts w:cstheme="minorHAnsi"/>
        </w:rPr>
        <w:t>Gabby Costigan, CE, BAE Systems Australia</w:t>
      </w:r>
    </w:p>
    <w:p w14:paraId="5C79DD7F" w14:textId="77777777" w:rsidR="008D5743" w:rsidRPr="00142498" w:rsidRDefault="008D5743" w:rsidP="004218EE">
      <w:pPr>
        <w:pStyle w:val="ListParagraph"/>
        <w:numPr>
          <w:ilvl w:val="0"/>
          <w:numId w:val="20"/>
        </w:numPr>
        <w:spacing w:after="0" w:line="240" w:lineRule="auto"/>
        <w:jc w:val="both"/>
        <w:rPr>
          <w:rFonts w:cstheme="minorHAnsi"/>
          <w:b/>
        </w:rPr>
      </w:pPr>
      <w:r w:rsidRPr="00142498">
        <w:rPr>
          <w:rFonts w:cstheme="minorHAnsi"/>
        </w:rPr>
        <w:lastRenderedPageBreak/>
        <w:t>Andrew Culley, Managing Partner SA, Deloitte</w:t>
      </w:r>
    </w:p>
    <w:p w14:paraId="4A33450D" w14:textId="77777777" w:rsidR="008D5743" w:rsidRPr="00142498" w:rsidRDefault="008D5743" w:rsidP="004218EE">
      <w:pPr>
        <w:pStyle w:val="ListParagraph"/>
        <w:numPr>
          <w:ilvl w:val="0"/>
          <w:numId w:val="20"/>
        </w:numPr>
        <w:spacing w:after="0" w:line="240" w:lineRule="auto"/>
        <w:jc w:val="both"/>
        <w:rPr>
          <w:rFonts w:cstheme="minorHAnsi"/>
          <w:b/>
        </w:rPr>
      </w:pPr>
      <w:r w:rsidRPr="00142498">
        <w:rPr>
          <w:rFonts w:cstheme="minorHAnsi"/>
        </w:rPr>
        <w:t>Clare Harris, CEO, Surf Life Saving SA</w:t>
      </w:r>
    </w:p>
    <w:p w14:paraId="2BECDD7D" w14:textId="77777777" w:rsidR="008D5743" w:rsidRPr="00142498" w:rsidRDefault="008D5743" w:rsidP="004218EE">
      <w:pPr>
        <w:pStyle w:val="ListParagraph"/>
        <w:numPr>
          <w:ilvl w:val="0"/>
          <w:numId w:val="20"/>
        </w:numPr>
        <w:spacing w:after="0" w:line="240" w:lineRule="auto"/>
        <w:jc w:val="both"/>
        <w:rPr>
          <w:rFonts w:cstheme="minorHAnsi"/>
          <w:b/>
        </w:rPr>
      </w:pPr>
      <w:r w:rsidRPr="00142498">
        <w:rPr>
          <w:rFonts w:cstheme="minorHAnsi"/>
        </w:rPr>
        <w:t>David Martin, Managing Partner, Finlaysons</w:t>
      </w:r>
    </w:p>
    <w:p w14:paraId="38F9CF1D"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Victoria MacKirdy, CEO, City of Victor Harbor</w:t>
      </w:r>
    </w:p>
    <w:p w14:paraId="628B690B"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Jake Parkinson, CEO, South Australian National Football League</w:t>
      </w:r>
    </w:p>
    <w:p w14:paraId="1949BF36"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Inca Pearce, CEO, Vinehealth Australia</w:t>
      </w:r>
    </w:p>
    <w:p w14:paraId="3D3949E4"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Jane Pickering, CE, Eldercare</w:t>
      </w:r>
    </w:p>
    <w:p w14:paraId="59D49069"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Professor Peter Rathjen, Vice-Chancellor and President, The University of Adelaide</w:t>
      </w:r>
    </w:p>
    <w:p w14:paraId="4AB4EB27"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Matthew Salisbury, SA &amp; NT Regional Director, WSP</w:t>
      </w:r>
    </w:p>
    <w:p w14:paraId="19AE1D4C"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Catherine Sayer, CEO, Food South Australia</w:t>
      </w:r>
    </w:p>
    <w:p w14:paraId="47A6B630"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Grant Stevens APM, Commissioner, South Australia Police</w:t>
      </w:r>
    </w:p>
    <w:p w14:paraId="61A83783"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Lester Wynne-Jones, State General Manager, Westpac</w:t>
      </w:r>
    </w:p>
    <w:p w14:paraId="0D6681E5" w14:textId="77777777" w:rsidR="008D5743" w:rsidRPr="00142498" w:rsidRDefault="008D5743" w:rsidP="004218EE">
      <w:pPr>
        <w:pStyle w:val="ListParagraph"/>
        <w:numPr>
          <w:ilvl w:val="0"/>
          <w:numId w:val="20"/>
        </w:numPr>
        <w:spacing w:after="0" w:line="240" w:lineRule="auto"/>
        <w:jc w:val="both"/>
        <w:rPr>
          <w:rFonts w:cstheme="minorHAnsi"/>
        </w:rPr>
      </w:pPr>
      <w:r w:rsidRPr="00142498">
        <w:rPr>
          <w:rFonts w:cstheme="minorHAnsi"/>
        </w:rPr>
        <w:t>Roger Zammit, CE, Badge Group</w:t>
      </w:r>
    </w:p>
    <w:p w14:paraId="75833338" w14:textId="77777777" w:rsidR="008D5743" w:rsidRPr="00142498" w:rsidRDefault="008D5743" w:rsidP="004218EE">
      <w:pPr>
        <w:pStyle w:val="NormalWeb"/>
        <w:jc w:val="both"/>
        <w:rPr>
          <w:rFonts w:asciiTheme="minorHAnsi" w:hAnsiTheme="minorHAnsi" w:cstheme="minorHAnsi"/>
          <w:sz w:val="22"/>
          <w:szCs w:val="22"/>
          <w:lang w:eastAsia="en-US"/>
        </w:rPr>
      </w:pPr>
    </w:p>
    <w:p w14:paraId="4550D511" w14:textId="77777777" w:rsidR="008D5743" w:rsidRPr="00142498" w:rsidRDefault="008D5743" w:rsidP="004218EE">
      <w:pPr>
        <w:pStyle w:val="NormalWeb"/>
        <w:jc w:val="both"/>
        <w:rPr>
          <w:rFonts w:asciiTheme="minorHAnsi" w:hAnsiTheme="minorHAnsi" w:cstheme="minorHAnsi"/>
          <w:sz w:val="22"/>
          <w:szCs w:val="22"/>
          <w:lang w:eastAsia="en-US"/>
        </w:rPr>
      </w:pPr>
    </w:p>
    <w:p w14:paraId="5D3BA162" w14:textId="77777777" w:rsidR="0005652D" w:rsidRPr="00142498" w:rsidRDefault="0005652D" w:rsidP="004218EE">
      <w:pPr>
        <w:pStyle w:val="NormalWeb"/>
        <w:jc w:val="both"/>
        <w:rPr>
          <w:rFonts w:asciiTheme="minorHAnsi" w:hAnsiTheme="minorHAnsi" w:cstheme="minorHAnsi"/>
          <w:sz w:val="22"/>
          <w:szCs w:val="22"/>
          <w:lang w:eastAsia="en-US"/>
        </w:rPr>
      </w:pPr>
      <w:r w:rsidRPr="00142498">
        <w:rPr>
          <w:rFonts w:asciiTheme="minorHAnsi" w:hAnsiTheme="minorHAnsi" w:cstheme="minorHAnsi"/>
          <w:sz w:val="22"/>
          <w:szCs w:val="22"/>
          <w:lang w:eastAsia="en-US"/>
        </w:rPr>
        <w:t>In the long term, creating a more flexible, diverse and inclusive South Australian workforce will generate productivity, increase workforce participation and improve workplace culture.</w:t>
      </w:r>
    </w:p>
    <w:p w14:paraId="53AB1B92" w14:textId="77777777" w:rsidR="0005652D" w:rsidRPr="00142498" w:rsidRDefault="0005652D" w:rsidP="004218EE">
      <w:pPr>
        <w:pStyle w:val="NormalWeb"/>
        <w:jc w:val="both"/>
        <w:rPr>
          <w:rFonts w:asciiTheme="minorHAnsi" w:hAnsiTheme="minorHAnsi" w:cstheme="minorHAnsi"/>
          <w:sz w:val="22"/>
          <w:szCs w:val="22"/>
          <w:lang w:eastAsia="en-US"/>
        </w:rPr>
      </w:pPr>
    </w:p>
    <w:p w14:paraId="664D8A40" w14:textId="2D74F008" w:rsidR="0005652D" w:rsidRPr="00142498" w:rsidRDefault="008D5743" w:rsidP="004218EE">
      <w:pPr>
        <w:jc w:val="both"/>
        <w:rPr>
          <w:rFonts w:cstheme="minorHAnsi"/>
        </w:rPr>
      </w:pPr>
      <w:r w:rsidRPr="00142498">
        <w:rPr>
          <w:rFonts w:cstheme="minorHAnsi"/>
        </w:rPr>
        <w:t>The Chiefs</w:t>
      </w:r>
      <w:r w:rsidR="0005652D" w:rsidRPr="00142498">
        <w:rPr>
          <w:rFonts w:cstheme="minorHAnsi"/>
        </w:rPr>
        <w:t xml:space="preserve"> continue to focus on six key areas:</w:t>
      </w:r>
    </w:p>
    <w:p w14:paraId="47BDADC3" w14:textId="7D1A6667" w:rsidR="0005652D" w:rsidRPr="00142498" w:rsidRDefault="0005652D" w:rsidP="004218EE">
      <w:pPr>
        <w:numPr>
          <w:ilvl w:val="0"/>
          <w:numId w:val="6"/>
        </w:numPr>
        <w:jc w:val="both"/>
        <w:rPr>
          <w:rFonts w:cstheme="minorHAnsi"/>
        </w:rPr>
      </w:pPr>
      <w:r w:rsidRPr="00142498">
        <w:rPr>
          <w:rFonts w:cstheme="minorHAnsi"/>
        </w:rPr>
        <w:t>Leadership Shadow –</w:t>
      </w:r>
      <w:r w:rsidR="0068575C" w:rsidRPr="00142498">
        <w:rPr>
          <w:rFonts w:cstheme="minorHAnsi"/>
        </w:rPr>
        <w:t xml:space="preserve"> </w:t>
      </w:r>
      <w:r w:rsidRPr="00142498">
        <w:rPr>
          <w:rFonts w:cstheme="minorHAnsi"/>
        </w:rPr>
        <w:t>walking the talk</w:t>
      </w:r>
    </w:p>
    <w:p w14:paraId="52BFFCFD" w14:textId="7D4036FC" w:rsidR="0005652D" w:rsidRPr="00142498" w:rsidRDefault="0005652D" w:rsidP="004218EE">
      <w:pPr>
        <w:numPr>
          <w:ilvl w:val="0"/>
          <w:numId w:val="6"/>
        </w:numPr>
        <w:jc w:val="both"/>
        <w:rPr>
          <w:rFonts w:cstheme="minorHAnsi"/>
        </w:rPr>
      </w:pPr>
      <w:r w:rsidRPr="00142498">
        <w:rPr>
          <w:rFonts w:cstheme="minorHAnsi"/>
        </w:rPr>
        <w:t>Fl</w:t>
      </w:r>
      <w:r w:rsidR="0068575C" w:rsidRPr="00142498">
        <w:rPr>
          <w:rFonts w:cstheme="minorHAnsi"/>
        </w:rPr>
        <w:t xml:space="preserve">exible work – ensuring that </w:t>
      </w:r>
      <w:r w:rsidRPr="00142498">
        <w:rPr>
          <w:rFonts w:cstheme="minorHAnsi"/>
        </w:rPr>
        <w:t>employees, men and women, can access flexible working arrangements to better manage their work and life responsibilities</w:t>
      </w:r>
    </w:p>
    <w:p w14:paraId="2A594603" w14:textId="77777777" w:rsidR="0005652D" w:rsidRPr="00142498" w:rsidRDefault="0005652D" w:rsidP="004218EE">
      <w:pPr>
        <w:numPr>
          <w:ilvl w:val="0"/>
          <w:numId w:val="6"/>
        </w:numPr>
        <w:jc w:val="both"/>
        <w:rPr>
          <w:rFonts w:cstheme="minorHAnsi"/>
        </w:rPr>
      </w:pPr>
      <w:r w:rsidRPr="00142498">
        <w:rPr>
          <w:rFonts w:cstheme="minorHAnsi"/>
        </w:rPr>
        <w:t>Reducing unconscious bias</w:t>
      </w:r>
    </w:p>
    <w:p w14:paraId="3DDF9B3C" w14:textId="5B0B711E" w:rsidR="0005652D" w:rsidRPr="00142498" w:rsidRDefault="0005652D" w:rsidP="004218EE">
      <w:pPr>
        <w:numPr>
          <w:ilvl w:val="0"/>
          <w:numId w:val="6"/>
        </w:numPr>
        <w:jc w:val="both"/>
        <w:rPr>
          <w:rFonts w:cstheme="minorHAnsi"/>
        </w:rPr>
      </w:pPr>
      <w:r w:rsidRPr="00142498">
        <w:rPr>
          <w:rFonts w:cstheme="minorHAnsi"/>
        </w:rPr>
        <w:t>Accountability – developing a reporting matrix that provides insight into emergi</w:t>
      </w:r>
      <w:r w:rsidR="0068575C" w:rsidRPr="00142498">
        <w:rPr>
          <w:rFonts w:cstheme="minorHAnsi"/>
        </w:rPr>
        <w:t xml:space="preserve">ng issues, helps to monitor progress and makes leaders </w:t>
      </w:r>
      <w:r w:rsidRPr="00142498">
        <w:rPr>
          <w:rFonts w:cstheme="minorHAnsi"/>
        </w:rPr>
        <w:t>publicly accountable</w:t>
      </w:r>
    </w:p>
    <w:p w14:paraId="465324D6" w14:textId="77777777" w:rsidR="0005652D" w:rsidRPr="00142498" w:rsidRDefault="0005652D" w:rsidP="004218EE">
      <w:pPr>
        <w:numPr>
          <w:ilvl w:val="0"/>
          <w:numId w:val="6"/>
        </w:numPr>
        <w:jc w:val="both"/>
        <w:rPr>
          <w:rFonts w:cstheme="minorHAnsi"/>
        </w:rPr>
      </w:pPr>
      <w:r w:rsidRPr="00142498">
        <w:rPr>
          <w:rFonts w:cstheme="minorHAnsi"/>
        </w:rPr>
        <w:t xml:space="preserve">Raising awareness of the gender pay gap </w:t>
      </w:r>
    </w:p>
    <w:p w14:paraId="7EB90FFD" w14:textId="77777777" w:rsidR="0005652D" w:rsidRPr="00142498" w:rsidRDefault="0005652D" w:rsidP="004218EE">
      <w:pPr>
        <w:numPr>
          <w:ilvl w:val="0"/>
          <w:numId w:val="6"/>
        </w:numPr>
        <w:jc w:val="both"/>
        <w:rPr>
          <w:rFonts w:cstheme="minorHAnsi"/>
        </w:rPr>
      </w:pPr>
      <w:r w:rsidRPr="00142498">
        <w:rPr>
          <w:rFonts w:cstheme="minorHAnsi"/>
        </w:rPr>
        <w:t>Workplace responses to domestic violence.</w:t>
      </w:r>
    </w:p>
    <w:p w14:paraId="1CC9AFF3" w14:textId="11A3FE0D" w:rsidR="008D5743" w:rsidRPr="00142498" w:rsidRDefault="008D5743" w:rsidP="004218EE">
      <w:pPr>
        <w:overflowPunct w:val="0"/>
        <w:autoSpaceDE w:val="0"/>
        <w:autoSpaceDN w:val="0"/>
        <w:adjustRightInd w:val="0"/>
        <w:spacing w:before="120" w:after="120"/>
        <w:jc w:val="both"/>
        <w:textAlignment w:val="baseline"/>
        <w:rPr>
          <w:rFonts w:cstheme="minorHAnsi"/>
        </w:rPr>
      </w:pPr>
      <w:r w:rsidRPr="00142498">
        <w:rPr>
          <w:rFonts w:cstheme="minorHAnsi"/>
        </w:rPr>
        <w:t xml:space="preserve">In September 2017, the Chiefs launched Beyond First Impressions: Reducing Unconscious Bias in the </w:t>
      </w:r>
      <w:r w:rsidR="006703FC">
        <w:rPr>
          <w:rFonts w:cstheme="minorHAnsi"/>
        </w:rPr>
        <w:t>W</w:t>
      </w:r>
      <w:r w:rsidRPr="00142498">
        <w:rPr>
          <w:rFonts w:cstheme="minorHAnsi"/>
        </w:rPr>
        <w:t xml:space="preserve">orkplace. This resource aims to help organisations to recognise and understand their biases, while providing tools to ensure that systems and processes are free from these biases. </w:t>
      </w:r>
    </w:p>
    <w:p w14:paraId="006FB88D" w14:textId="392493B7" w:rsidR="008D5743" w:rsidRPr="00142498" w:rsidRDefault="008D5743" w:rsidP="004218EE">
      <w:pPr>
        <w:overflowPunct w:val="0"/>
        <w:autoSpaceDE w:val="0"/>
        <w:autoSpaceDN w:val="0"/>
        <w:adjustRightInd w:val="0"/>
        <w:spacing w:before="120" w:after="120"/>
        <w:jc w:val="both"/>
        <w:textAlignment w:val="baseline"/>
        <w:rPr>
          <w:rFonts w:cstheme="minorHAnsi"/>
        </w:rPr>
      </w:pPr>
      <w:r w:rsidRPr="00142498">
        <w:rPr>
          <w:rFonts w:cstheme="minorHAnsi"/>
        </w:rPr>
        <w:t>As part of the 2018 Open State festival, the Chiefs partnered with the Premier’s Council for Women on a breakfast event. It featured members of both groups and keynote speaker, Atena Abrahimzadeh, delivered a presentation called “Do you see what I see?”</w:t>
      </w:r>
      <w:r w:rsidR="00024824">
        <w:rPr>
          <w:rFonts w:cstheme="minorHAnsi"/>
        </w:rPr>
        <w:t xml:space="preserve">. </w:t>
      </w:r>
      <w:r w:rsidRPr="00142498">
        <w:rPr>
          <w:rFonts w:cstheme="minorHAnsi"/>
        </w:rPr>
        <w:t>The inaugural event of the program examined the impact of gender stereotypes on work, which was attended by 150 people.</w:t>
      </w:r>
    </w:p>
    <w:p w14:paraId="5907A056" w14:textId="77777777" w:rsidR="008D5743" w:rsidRPr="00142498" w:rsidRDefault="008D5743" w:rsidP="004218EE">
      <w:pPr>
        <w:overflowPunct w:val="0"/>
        <w:autoSpaceDE w:val="0"/>
        <w:autoSpaceDN w:val="0"/>
        <w:adjustRightInd w:val="0"/>
        <w:spacing w:before="120" w:after="120"/>
        <w:jc w:val="both"/>
        <w:textAlignment w:val="baseline"/>
        <w:rPr>
          <w:rFonts w:cstheme="minorHAnsi"/>
        </w:rPr>
      </w:pPr>
      <w:r w:rsidRPr="00142498">
        <w:rPr>
          <w:rFonts w:cstheme="minorHAnsi"/>
        </w:rPr>
        <w:t>In February 2018, the Chiefs launched “What gets measured gets done: Gender Equality Accountability Framework”. The guide assists organisations to set gender equity goals and contains a framework that is adaptable to reflect any workplace’s size, focus and stage of development.</w:t>
      </w:r>
    </w:p>
    <w:p w14:paraId="149ED60B" w14:textId="77777777" w:rsidR="008D5743" w:rsidRPr="00142498" w:rsidRDefault="008D5743" w:rsidP="004218EE">
      <w:pPr>
        <w:overflowPunct w:val="0"/>
        <w:autoSpaceDE w:val="0"/>
        <w:autoSpaceDN w:val="0"/>
        <w:adjustRightInd w:val="0"/>
        <w:spacing w:before="120" w:after="120"/>
        <w:jc w:val="both"/>
        <w:textAlignment w:val="baseline"/>
        <w:rPr>
          <w:rFonts w:cstheme="minorHAnsi"/>
        </w:rPr>
      </w:pPr>
      <w:r w:rsidRPr="00142498">
        <w:rPr>
          <w:rFonts w:cstheme="minorHAnsi"/>
        </w:rPr>
        <w:t>Also in February, women Chief Executives were invited to deliver Leadership Shadow training to members, colleagues and peers. Over 50 people attended two workshops which aimed to help leaders understand the shadows they cast and how they can personally lead on gender diversity.</w:t>
      </w:r>
    </w:p>
    <w:p w14:paraId="2C8617EC" w14:textId="77777777" w:rsidR="008D5743" w:rsidRPr="00142498" w:rsidRDefault="008D5743" w:rsidP="004218EE">
      <w:pPr>
        <w:overflowPunct w:val="0"/>
        <w:autoSpaceDE w:val="0"/>
        <w:autoSpaceDN w:val="0"/>
        <w:adjustRightInd w:val="0"/>
        <w:spacing w:before="120" w:after="120"/>
        <w:jc w:val="both"/>
        <w:textAlignment w:val="baseline"/>
        <w:rPr>
          <w:rFonts w:cstheme="minorHAnsi"/>
        </w:rPr>
      </w:pPr>
      <w:r w:rsidRPr="00142498">
        <w:rPr>
          <w:rFonts w:cstheme="minorHAnsi"/>
        </w:rPr>
        <w:lastRenderedPageBreak/>
        <w:t xml:space="preserve">In April, a forum was held on pay equity with Libby Lyons, Director of the Workplace Gender Equality Agency. The forum discussed the key issues affecting the gender pay gap in South Australia and, importantly, what to do about them. </w:t>
      </w:r>
    </w:p>
    <w:p w14:paraId="508F7546" w14:textId="2F508DDB" w:rsidR="00D00D62" w:rsidRPr="00142498" w:rsidRDefault="008D5743" w:rsidP="004218EE">
      <w:pPr>
        <w:jc w:val="both"/>
        <w:rPr>
          <w:rFonts w:cstheme="minorHAnsi"/>
          <w:b/>
        </w:rPr>
      </w:pPr>
      <w:r w:rsidRPr="00142498">
        <w:rPr>
          <w:rFonts w:cstheme="minorHAnsi"/>
        </w:rPr>
        <w:t>The group met its target of 50% women membership well in advance of 2018. As of 30 June 2018, it has grown to 15 members.</w:t>
      </w:r>
    </w:p>
    <w:p w14:paraId="36E507FB" w14:textId="77777777" w:rsidR="000D124A" w:rsidRPr="00142498" w:rsidRDefault="000D124A" w:rsidP="004218EE">
      <w:pPr>
        <w:jc w:val="both"/>
        <w:rPr>
          <w:rFonts w:cstheme="minorHAnsi"/>
          <w:b/>
        </w:rPr>
      </w:pPr>
    </w:p>
    <w:p w14:paraId="2A92EA07" w14:textId="4342259F" w:rsidR="00D00D62" w:rsidRPr="00142498" w:rsidRDefault="00DA765E" w:rsidP="000F18FC">
      <w:pPr>
        <w:pStyle w:val="EOCSectionHeading"/>
      </w:pPr>
      <w:r w:rsidRPr="00142498">
        <w:t>National Anti-Racism Strategy</w:t>
      </w:r>
    </w:p>
    <w:p w14:paraId="76C111BC" w14:textId="5D7197CB" w:rsidR="00DA765E" w:rsidRPr="00142498" w:rsidRDefault="00DA765E" w:rsidP="004218EE">
      <w:pPr>
        <w:spacing w:after="0" w:line="240" w:lineRule="auto"/>
        <w:jc w:val="both"/>
        <w:rPr>
          <w:rFonts w:cstheme="minorHAnsi"/>
          <w:b/>
        </w:rPr>
      </w:pPr>
      <w:r w:rsidRPr="00142498">
        <w:rPr>
          <w:rFonts w:cstheme="minorHAnsi"/>
        </w:rPr>
        <w:t>The EOC has continued to drive the promotion and implementation of the National Anti-Racism Strategy and its associated ‘Racism. It Stops with Me’ public awareness campaign in South Australia.</w:t>
      </w:r>
    </w:p>
    <w:p w14:paraId="69D92EF8" w14:textId="77777777" w:rsidR="00DA765E" w:rsidRPr="00142498" w:rsidRDefault="00DA765E" w:rsidP="004218EE">
      <w:pPr>
        <w:spacing w:after="0" w:line="240" w:lineRule="auto"/>
        <w:jc w:val="both"/>
        <w:rPr>
          <w:rFonts w:cstheme="minorHAnsi"/>
          <w:b/>
        </w:rPr>
      </w:pPr>
    </w:p>
    <w:p w14:paraId="0CA4DD6E" w14:textId="31174BA8" w:rsidR="00DA765E" w:rsidRPr="00142498" w:rsidRDefault="00DA765E" w:rsidP="004218EE">
      <w:pPr>
        <w:spacing w:after="0" w:line="240" w:lineRule="auto"/>
        <w:jc w:val="both"/>
        <w:rPr>
          <w:rFonts w:cstheme="minorHAnsi"/>
          <w:b/>
        </w:rPr>
      </w:pPr>
      <w:r w:rsidRPr="00142498">
        <w:rPr>
          <w:rFonts w:cstheme="minorHAnsi"/>
        </w:rPr>
        <w:t>In November 2017, the EOC partnered with Welcoming Cities to promote both the ‘Racism. It Stops with Me’ campaign and the Australian Standard for Welcoming Cities to metropolitan and regional councils in South Australia. This work was undertaken with a view to leveraging the ideas and innovation that come from being welcoming and inclusive to new migrants.</w:t>
      </w:r>
    </w:p>
    <w:p w14:paraId="6D2A1F36" w14:textId="77777777" w:rsidR="00DA765E" w:rsidRPr="00142498" w:rsidRDefault="00DA765E" w:rsidP="004218EE">
      <w:pPr>
        <w:spacing w:after="0" w:line="240" w:lineRule="auto"/>
        <w:jc w:val="both"/>
        <w:rPr>
          <w:rFonts w:cstheme="minorHAnsi"/>
        </w:rPr>
      </w:pPr>
    </w:p>
    <w:p w14:paraId="2BCF737E" w14:textId="4D15CA01" w:rsidR="00DA765E" w:rsidRPr="00142498" w:rsidRDefault="00DA765E" w:rsidP="004218EE">
      <w:pPr>
        <w:spacing w:after="0" w:line="240" w:lineRule="auto"/>
        <w:jc w:val="both"/>
        <w:rPr>
          <w:rFonts w:cstheme="minorHAnsi"/>
          <w:b/>
        </w:rPr>
      </w:pPr>
      <w:r w:rsidRPr="00142498">
        <w:rPr>
          <w:rFonts w:cstheme="minorHAnsi"/>
        </w:rPr>
        <w:t>The Commissioner met with Mayors and senior staff at the City Councils of Tea Tree Gully, Salisbury, Playford, Onkaparinga and the Port Pirie Regional Council, as well as campaign supporters at the Port Augusta City Council to discuss their experiences of the campaign. The City of Onkaparinga has since become a new signatory to the ‘Racism. It Stops with Me’ campaign.</w:t>
      </w:r>
    </w:p>
    <w:p w14:paraId="40359635" w14:textId="77777777" w:rsidR="00A335F8" w:rsidRPr="00142498" w:rsidRDefault="00A335F8" w:rsidP="004218EE">
      <w:pPr>
        <w:spacing w:after="0" w:line="240" w:lineRule="auto"/>
        <w:jc w:val="both"/>
        <w:rPr>
          <w:rFonts w:cstheme="minorHAnsi"/>
        </w:rPr>
      </w:pPr>
    </w:p>
    <w:p w14:paraId="508E7AE5" w14:textId="77777777" w:rsidR="00DA765E" w:rsidRPr="00142498" w:rsidRDefault="00DA765E" w:rsidP="004218EE">
      <w:pPr>
        <w:spacing w:after="0" w:line="240" w:lineRule="auto"/>
        <w:jc w:val="both"/>
        <w:rPr>
          <w:rFonts w:cstheme="minorHAnsi"/>
          <w:b/>
        </w:rPr>
      </w:pPr>
      <w:r w:rsidRPr="00142498">
        <w:rPr>
          <w:rFonts w:cstheme="minorHAnsi"/>
        </w:rPr>
        <w:t>Currently, there are 33 active South Australian members, including local community and sporting organisations, Councils and businesses supporting the campaign and undertaking work to combat race discrimination.</w:t>
      </w:r>
    </w:p>
    <w:p w14:paraId="6DC06BC4" w14:textId="77777777" w:rsidR="00DA765E" w:rsidRPr="00142498" w:rsidRDefault="00DA765E" w:rsidP="004218EE">
      <w:pPr>
        <w:spacing w:after="0" w:line="240" w:lineRule="auto"/>
        <w:jc w:val="both"/>
        <w:rPr>
          <w:rFonts w:cstheme="minorHAnsi"/>
        </w:rPr>
      </w:pPr>
    </w:p>
    <w:p w14:paraId="050D8008" w14:textId="4F723E5C" w:rsidR="00DA765E" w:rsidRPr="00142498" w:rsidRDefault="00DA765E" w:rsidP="004218EE">
      <w:pPr>
        <w:spacing w:after="0" w:line="240" w:lineRule="auto"/>
        <w:jc w:val="both"/>
        <w:rPr>
          <w:rFonts w:cstheme="minorHAnsi"/>
          <w:b/>
        </w:rPr>
      </w:pPr>
      <w:r w:rsidRPr="00142498">
        <w:rPr>
          <w:rFonts w:cstheme="minorHAnsi"/>
        </w:rPr>
        <w:t>The EOC convened a Stop Racism Taskforce six times in 2017-18. The Taskforce is a roundtable group of 24 South Australian peak bodies, government agencies, academics and social justice advocates. Members of the Taskforce come together to identify and promote good practice initiatives to prevent and reduce racism in workplaces and the broader community. They collaborate on strategic projects designed to reduce racism, support diversity and build social cohesion in priority areas.</w:t>
      </w:r>
    </w:p>
    <w:p w14:paraId="06868C84" w14:textId="77777777" w:rsidR="00DA765E" w:rsidRPr="00142498" w:rsidRDefault="00DA765E" w:rsidP="004218EE">
      <w:pPr>
        <w:spacing w:after="0" w:line="240" w:lineRule="auto"/>
        <w:jc w:val="both"/>
        <w:rPr>
          <w:rFonts w:cstheme="minorHAnsi"/>
        </w:rPr>
      </w:pPr>
    </w:p>
    <w:p w14:paraId="71F56867" w14:textId="77777777" w:rsidR="00DA765E" w:rsidRPr="00142498" w:rsidRDefault="00DA765E" w:rsidP="004218EE">
      <w:pPr>
        <w:spacing w:after="0" w:line="240" w:lineRule="auto"/>
        <w:jc w:val="both"/>
        <w:rPr>
          <w:rFonts w:cstheme="minorHAnsi"/>
          <w:b/>
        </w:rPr>
      </w:pPr>
      <w:r w:rsidRPr="00142498">
        <w:rPr>
          <w:rFonts w:cstheme="minorHAnsi"/>
        </w:rPr>
        <w:t>In February 2018, the Taskforce collaborated with alumni of the Governor’s Leadership Foundation Program to host an intensive one day think tank about challenging covert racism in our communities. The Governor’s Leadership Foundation is a renowned flagship program of the Leaders Institute of South Australia, with over 650 graduates in senior leadership positions across the state. The event was attended by 24 alumni and leaders in the cultural diversity and inclusion sector. Recommendations from the think tank about how best to address covert racism were shared with the Australian Human Rights Commission’s Anti-Racism Secretariat and the former Federal Race Discrimination Commissioner.</w:t>
      </w:r>
    </w:p>
    <w:p w14:paraId="3D15BA83" w14:textId="77777777" w:rsidR="00DA765E" w:rsidRPr="00142498" w:rsidRDefault="00DA765E" w:rsidP="004218EE">
      <w:pPr>
        <w:spacing w:after="0" w:line="240" w:lineRule="auto"/>
        <w:jc w:val="both"/>
        <w:rPr>
          <w:rFonts w:cstheme="minorHAnsi"/>
        </w:rPr>
      </w:pPr>
    </w:p>
    <w:p w14:paraId="6EB32BC7" w14:textId="6E9AB599" w:rsidR="00DA765E" w:rsidRPr="00142498" w:rsidRDefault="00A335F8" w:rsidP="004218EE">
      <w:pPr>
        <w:spacing w:after="0" w:line="240" w:lineRule="auto"/>
        <w:jc w:val="both"/>
        <w:rPr>
          <w:rFonts w:cstheme="minorHAnsi"/>
          <w:b/>
        </w:rPr>
      </w:pPr>
      <w:r w:rsidRPr="00142498">
        <w:rPr>
          <w:rFonts w:cstheme="minorHAnsi"/>
        </w:rPr>
        <w:t xml:space="preserve">The </w:t>
      </w:r>
      <w:r w:rsidR="00283E43" w:rsidRPr="00142498">
        <w:rPr>
          <w:rFonts w:cstheme="minorHAnsi"/>
        </w:rPr>
        <w:t>EOC</w:t>
      </w:r>
      <w:r w:rsidR="00DA765E" w:rsidRPr="00142498">
        <w:rPr>
          <w:rFonts w:cstheme="minorHAnsi"/>
        </w:rPr>
        <w:t xml:space="preserve"> has costed options to sponsor a sample boost for South Australia for both the national Reconciliation Barometer and the Scanlon Foundation’s Mapping Social Cohesion Survey to help us better understand State attitudes towards reconciliation, multiculturalism and social cohesion to inform evidence based policy and program initiatives.</w:t>
      </w:r>
    </w:p>
    <w:p w14:paraId="6128E216" w14:textId="77777777" w:rsidR="00D00D62" w:rsidRPr="00142498" w:rsidRDefault="00D00D62" w:rsidP="004218EE">
      <w:pPr>
        <w:jc w:val="both"/>
        <w:rPr>
          <w:rFonts w:cstheme="minorHAnsi"/>
          <w:b/>
        </w:rPr>
      </w:pPr>
    </w:p>
    <w:p w14:paraId="0C481A93" w14:textId="77777777" w:rsidR="00024824" w:rsidRDefault="00024824" w:rsidP="004218EE">
      <w:pPr>
        <w:jc w:val="both"/>
        <w:rPr>
          <w:rFonts w:cstheme="minorHAnsi"/>
          <w:b/>
        </w:rPr>
      </w:pPr>
      <w:r>
        <w:rPr>
          <w:rFonts w:cstheme="minorHAnsi"/>
          <w:b/>
        </w:rPr>
        <w:br w:type="page"/>
      </w:r>
    </w:p>
    <w:p w14:paraId="3FB11588" w14:textId="001F39A0" w:rsidR="00B066C2" w:rsidRDefault="00B066C2" w:rsidP="000F18FC">
      <w:pPr>
        <w:pStyle w:val="EOCSectionHeading"/>
      </w:pPr>
      <w:r>
        <w:lastRenderedPageBreak/>
        <w:t>Workplace Equality and Respect (WER) Project</w:t>
      </w:r>
    </w:p>
    <w:p w14:paraId="48F253C4" w14:textId="78D1154B" w:rsidR="00B066C2" w:rsidRDefault="00B066C2" w:rsidP="004218EE">
      <w:pPr>
        <w:jc w:val="both"/>
        <w:rPr>
          <w:rFonts w:cstheme="minorHAnsi"/>
        </w:rPr>
      </w:pPr>
      <w:r>
        <w:rPr>
          <w:rFonts w:cstheme="minorHAnsi"/>
        </w:rPr>
        <w:t>The EOC has been f</w:t>
      </w:r>
      <w:r w:rsidR="0029103C">
        <w:rPr>
          <w:rFonts w:cstheme="minorHAnsi"/>
        </w:rPr>
        <w:t>unded by the Senior Management C</w:t>
      </w:r>
      <w:r>
        <w:rPr>
          <w:rFonts w:cstheme="minorHAnsi"/>
        </w:rPr>
        <w:t>ouncil to deliver a three-year Workplace Equality and Respect (WER) Project. The project commenced in January 2018 and aims to strengthen gender equality and promote safe and respectful workplace cultures across the public sector. The project will contribute to the State Government’s efforts to prevent violence against women by addressing, through the workplace, the underlying drivers or causes of gendered violence.</w:t>
      </w:r>
    </w:p>
    <w:p w14:paraId="21959E15" w14:textId="50ABC2C8" w:rsidR="00B066C2" w:rsidRDefault="00B066C2" w:rsidP="004218EE">
      <w:pPr>
        <w:jc w:val="both"/>
        <w:rPr>
          <w:rFonts w:cstheme="minorHAnsi"/>
        </w:rPr>
      </w:pPr>
      <w:r>
        <w:rPr>
          <w:rFonts w:cstheme="minorHAnsi"/>
        </w:rPr>
        <w:t>Through the project, 21 State Government agencies will develop and implement a Gender Equality and Respect Strategy and Action Plan/s that align with Our Watch’s best practice Workplace Equality and Respect Standards (</w:t>
      </w:r>
      <w:r w:rsidR="0029103C">
        <w:rPr>
          <w:rFonts w:cstheme="minorHAnsi"/>
        </w:rPr>
        <w:t>to be formally launched in late 2018).</w:t>
      </w:r>
    </w:p>
    <w:p w14:paraId="685C5FF9" w14:textId="3F6F16E9" w:rsidR="0029103C" w:rsidRDefault="0029103C" w:rsidP="004218EE">
      <w:pPr>
        <w:jc w:val="both"/>
        <w:rPr>
          <w:rFonts w:cstheme="minorHAnsi"/>
        </w:rPr>
      </w:pPr>
      <w:r>
        <w:rPr>
          <w:rFonts w:cstheme="minorHAnsi"/>
        </w:rPr>
        <w:t>The EOC will coordinate a whole-of-government process for the reaccreditation of participating agencies with White Ribbon Australia. It will support individual agencies to meet the standards required for reaccreditation (subject to a final decision by State Government on White Ribbon re</w:t>
      </w:r>
      <w:r w:rsidR="00423DDA">
        <w:rPr>
          <w:rFonts w:cstheme="minorHAnsi"/>
        </w:rPr>
        <w:t>-</w:t>
      </w:r>
      <w:r>
        <w:rPr>
          <w:rFonts w:cstheme="minorHAnsi"/>
        </w:rPr>
        <w:t>accreditation</w:t>
      </w:r>
      <w:r w:rsidR="00423DDA">
        <w:rPr>
          <w:rFonts w:cstheme="minorHAnsi"/>
        </w:rPr>
        <w:t>)</w:t>
      </w:r>
      <w:r>
        <w:rPr>
          <w:rFonts w:cstheme="minorHAnsi"/>
        </w:rPr>
        <w:t>.</w:t>
      </w:r>
    </w:p>
    <w:p w14:paraId="66213859" w14:textId="77777777" w:rsidR="00C778F3" w:rsidRDefault="00C778F3" w:rsidP="004218EE">
      <w:pPr>
        <w:jc w:val="both"/>
        <w:rPr>
          <w:rFonts w:cstheme="minorHAnsi"/>
        </w:rPr>
      </w:pPr>
    </w:p>
    <w:p w14:paraId="02DF73C4" w14:textId="39AE1325" w:rsidR="0029103C" w:rsidRPr="0029103C" w:rsidRDefault="0029103C" w:rsidP="000F18FC">
      <w:pPr>
        <w:pStyle w:val="EOCSectionHeading"/>
      </w:pPr>
      <w:r>
        <w:t>South Australia Police</w:t>
      </w:r>
      <w:r w:rsidRPr="0029103C">
        <w:t xml:space="preserve"> Monitoring Program</w:t>
      </w:r>
    </w:p>
    <w:p w14:paraId="7C03D1C8" w14:textId="67698F7D" w:rsidR="00B066C2" w:rsidRDefault="0029103C" w:rsidP="004218EE">
      <w:pPr>
        <w:jc w:val="both"/>
        <w:rPr>
          <w:rFonts w:cstheme="minorHAnsi"/>
        </w:rPr>
      </w:pPr>
      <w:r>
        <w:rPr>
          <w:rFonts w:cstheme="minorHAnsi"/>
        </w:rPr>
        <w:t>The EOC was commissioned by South Australia Police (SAPOL) to conduct an Indep</w:t>
      </w:r>
      <w:r w:rsidR="00C778F3">
        <w:rPr>
          <w:rFonts w:cstheme="minorHAnsi"/>
        </w:rPr>
        <w:t>en</w:t>
      </w:r>
      <w:r w:rsidR="0085444A">
        <w:rPr>
          <w:rFonts w:cstheme="minorHAnsi"/>
        </w:rPr>
        <w:t>dent R</w:t>
      </w:r>
      <w:r>
        <w:rPr>
          <w:rFonts w:cstheme="minorHAnsi"/>
        </w:rPr>
        <w:t>eview into the nature and extent of sex discrimination and sexual harassment, including predatory behaviour, within SAPOL (the ‘Independent Review’).</w:t>
      </w:r>
    </w:p>
    <w:p w14:paraId="29223F35" w14:textId="2C893DAC" w:rsidR="0029103C" w:rsidRDefault="0029103C" w:rsidP="004218EE">
      <w:pPr>
        <w:jc w:val="both"/>
        <w:rPr>
          <w:rFonts w:cstheme="minorHAnsi"/>
        </w:rPr>
      </w:pPr>
      <w:r>
        <w:rPr>
          <w:rFonts w:cstheme="minorHAnsi"/>
        </w:rPr>
        <w:t>The Independent Review commenced in April 2016 and the final report was released in December 2016. The report included 38 recommendations to combat sex discrimination, sexual harassment and predatory behaviour and improve the safety and wellbeing of SAPOL staff.</w:t>
      </w:r>
    </w:p>
    <w:p w14:paraId="280FAA15" w14:textId="7866E806" w:rsidR="0029103C" w:rsidRDefault="0029103C" w:rsidP="004218EE">
      <w:pPr>
        <w:jc w:val="both"/>
        <w:rPr>
          <w:rFonts w:cstheme="minorHAnsi"/>
        </w:rPr>
      </w:pPr>
      <w:r>
        <w:rPr>
          <w:rFonts w:cstheme="minorHAnsi"/>
        </w:rPr>
        <w:t>Six key areas covered in the recommendations included:</w:t>
      </w:r>
    </w:p>
    <w:p w14:paraId="1EE02B9D" w14:textId="0A8F300C" w:rsidR="0029103C" w:rsidRDefault="0029103C" w:rsidP="0029103C">
      <w:pPr>
        <w:pStyle w:val="ListParagraph"/>
        <w:numPr>
          <w:ilvl w:val="0"/>
          <w:numId w:val="28"/>
        </w:numPr>
        <w:jc w:val="both"/>
        <w:rPr>
          <w:rFonts w:cstheme="minorHAnsi"/>
        </w:rPr>
      </w:pPr>
      <w:r>
        <w:rPr>
          <w:rFonts w:cstheme="minorHAnsi"/>
        </w:rPr>
        <w:t>Leadership</w:t>
      </w:r>
    </w:p>
    <w:p w14:paraId="3232F289" w14:textId="341FB4BA" w:rsidR="0029103C" w:rsidRDefault="0029103C" w:rsidP="0029103C">
      <w:pPr>
        <w:pStyle w:val="ListParagraph"/>
        <w:numPr>
          <w:ilvl w:val="0"/>
          <w:numId w:val="28"/>
        </w:numPr>
        <w:jc w:val="both"/>
        <w:rPr>
          <w:rFonts w:cstheme="minorHAnsi"/>
        </w:rPr>
      </w:pPr>
      <w:r>
        <w:rPr>
          <w:rFonts w:cstheme="minorHAnsi"/>
        </w:rPr>
        <w:t>Workforce management</w:t>
      </w:r>
    </w:p>
    <w:p w14:paraId="3F651611" w14:textId="13A9E6E0" w:rsidR="0029103C" w:rsidRDefault="0029103C" w:rsidP="0029103C">
      <w:pPr>
        <w:pStyle w:val="ListParagraph"/>
        <w:numPr>
          <w:ilvl w:val="0"/>
          <w:numId w:val="28"/>
        </w:numPr>
        <w:jc w:val="both"/>
        <w:rPr>
          <w:rFonts w:cstheme="minorHAnsi"/>
        </w:rPr>
      </w:pPr>
      <w:r>
        <w:rPr>
          <w:rFonts w:cstheme="minorHAnsi"/>
        </w:rPr>
        <w:t>Training and development</w:t>
      </w:r>
    </w:p>
    <w:p w14:paraId="780ADA91" w14:textId="5AB1D423" w:rsidR="0029103C" w:rsidRDefault="0029103C" w:rsidP="0029103C">
      <w:pPr>
        <w:pStyle w:val="ListParagraph"/>
        <w:numPr>
          <w:ilvl w:val="0"/>
          <w:numId w:val="28"/>
        </w:numPr>
        <w:jc w:val="both"/>
        <w:rPr>
          <w:rFonts w:cstheme="minorHAnsi"/>
        </w:rPr>
      </w:pPr>
      <w:r>
        <w:rPr>
          <w:rFonts w:cstheme="minorHAnsi"/>
        </w:rPr>
        <w:t>Flexible workplace cultures</w:t>
      </w:r>
    </w:p>
    <w:p w14:paraId="73241E59" w14:textId="43CA3693" w:rsidR="0029103C" w:rsidRDefault="0029103C" w:rsidP="0029103C">
      <w:pPr>
        <w:pStyle w:val="ListParagraph"/>
        <w:numPr>
          <w:ilvl w:val="0"/>
          <w:numId w:val="28"/>
        </w:numPr>
        <w:jc w:val="both"/>
        <w:rPr>
          <w:rFonts w:cstheme="minorHAnsi"/>
        </w:rPr>
      </w:pPr>
      <w:r>
        <w:rPr>
          <w:rFonts w:cstheme="minorHAnsi"/>
        </w:rPr>
        <w:t>Dispute resolution and complaints</w:t>
      </w:r>
    </w:p>
    <w:p w14:paraId="3F9C7474" w14:textId="487368B3" w:rsidR="0029103C" w:rsidRDefault="0029103C" w:rsidP="0029103C">
      <w:pPr>
        <w:pStyle w:val="ListParagraph"/>
        <w:numPr>
          <w:ilvl w:val="0"/>
          <w:numId w:val="28"/>
        </w:numPr>
        <w:jc w:val="both"/>
        <w:rPr>
          <w:rFonts w:cstheme="minorHAnsi"/>
        </w:rPr>
      </w:pPr>
      <w:r>
        <w:rPr>
          <w:rFonts w:cstheme="minorHAnsi"/>
        </w:rPr>
        <w:t>Wellbeing and support services.</w:t>
      </w:r>
    </w:p>
    <w:p w14:paraId="0E8465CF" w14:textId="09991158" w:rsidR="0029103C" w:rsidRDefault="0029103C" w:rsidP="0029103C">
      <w:pPr>
        <w:jc w:val="both"/>
        <w:rPr>
          <w:rFonts w:cstheme="minorHAnsi"/>
        </w:rPr>
      </w:pPr>
      <w:r>
        <w:rPr>
          <w:rFonts w:cstheme="minorHAnsi"/>
        </w:rPr>
        <w:t>All recommendations were accepted for implementation by SAPOL.</w:t>
      </w:r>
    </w:p>
    <w:p w14:paraId="503B231A" w14:textId="5F0E3CC4" w:rsidR="0029103C" w:rsidRDefault="0029103C" w:rsidP="0029103C">
      <w:pPr>
        <w:jc w:val="both"/>
        <w:rPr>
          <w:rFonts w:cstheme="minorHAnsi"/>
        </w:rPr>
      </w:pPr>
      <w:r>
        <w:rPr>
          <w:rFonts w:cstheme="minorHAnsi"/>
        </w:rPr>
        <w:t xml:space="preserve">SAPOL has since engaged the EOC to independently monitor and report on SAPOLs progress in implementing these 38 recommendations over a three year period, and to evaluate whether a change in culture is being achieved. </w:t>
      </w:r>
      <w:r w:rsidR="006703FC">
        <w:rPr>
          <w:rFonts w:cstheme="minorHAnsi"/>
        </w:rPr>
        <w:t>Funding</w:t>
      </w:r>
      <w:r>
        <w:rPr>
          <w:rFonts w:cstheme="minorHAnsi"/>
        </w:rPr>
        <w:t xml:space="preserve"> </w:t>
      </w:r>
      <w:r w:rsidR="00C778F3">
        <w:rPr>
          <w:rFonts w:cstheme="minorHAnsi"/>
        </w:rPr>
        <w:t>is being provided by SAPOL for this project.</w:t>
      </w:r>
    </w:p>
    <w:p w14:paraId="44B0CB5B" w14:textId="275A7AFE" w:rsidR="00C778F3" w:rsidRDefault="00C778F3" w:rsidP="0029103C">
      <w:pPr>
        <w:jc w:val="both"/>
        <w:rPr>
          <w:rFonts w:cstheme="minorHAnsi"/>
        </w:rPr>
      </w:pPr>
      <w:r>
        <w:rPr>
          <w:rFonts w:cstheme="minorHAnsi"/>
        </w:rPr>
        <w:t>The EOC completed its first progress report to SAPOL at the end of January 2018.</w:t>
      </w:r>
    </w:p>
    <w:p w14:paraId="078529B3" w14:textId="345F2D37" w:rsidR="00C778F3" w:rsidRDefault="00C778F3" w:rsidP="0029103C">
      <w:pPr>
        <w:jc w:val="both"/>
        <w:rPr>
          <w:rFonts w:cstheme="minorHAnsi"/>
        </w:rPr>
      </w:pPr>
      <w:r>
        <w:rPr>
          <w:rFonts w:cstheme="minorHAnsi"/>
        </w:rPr>
        <w:t>The report analysed the extent to which SAPOL has set a foundation for positive cultural change and noted seven areas for improvement on the issues of change management, change leadership and immediate actions for cultural change.</w:t>
      </w:r>
    </w:p>
    <w:p w14:paraId="42566D5F" w14:textId="0C62C84D" w:rsidR="00C778F3" w:rsidRDefault="00C778F3" w:rsidP="0029103C">
      <w:pPr>
        <w:jc w:val="both"/>
        <w:rPr>
          <w:rFonts w:cstheme="minorHAnsi"/>
        </w:rPr>
      </w:pPr>
      <w:r>
        <w:rPr>
          <w:rFonts w:cstheme="minorHAnsi"/>
        </w:rPr>
        <w:lastRenderedPageBreak/>
        <w:t>The progress report can be viewed on the EOC’s website.</w:t>
      </w:r>
    </w:p>
    <w:p w14:paraId="44AAEA18" w14:textId="178809D5" w:rsidR="00C778F3" w:rsidRDefault="00C778F3" w:rsidP="0029103C">
      <w:pPr>
        <w:jc w:val="both"/>
        <w:rPr>
          <w:rFonts w:cstheme="minorHAnsi"/>
        </w:rPr>
      </w:pPr>
      <w:r>
        <w:rPr>
          <w:rFonts w:cstheme="minorHAnsi"/>
        </w:rPr>
        <w:t>The EOC will continue to work in partnership with SAPOL providing:</w:t>
      </w:r>
    </w:p>
    <w:p w14:paraId="58EDF7DC" w14:textId="79B20C26" w:rsidR="00C778F3" w:rsidRDefault="006703FC" w:rsidP="00C778F3">
      <w:pPr>
        <w:pStyle w:val="ListParagraph"/>
        <w:numPr>
          <w:ilvl w:val="0"/>
          <w:numId w:val="29"/>
        </w:numPr>
        <w:jc w:val="both"/>
        <w:rPr>
          <w:rFonts w:cstheme="minorHAnsi"/>
        </w:rPr>
      </w:pPr>
      <w:r>
        <w:rPr>
          <w:rFonts w:cstheme="minorHAnsi"/>
        </w:rPr>
        <w:t>a</w:t>
      </w:r>
      <w:r w:rsidR="00C778F3">
        <w:rPr>
          <w:rFonts w:cstheme="minorHAnsi"/>
        </w:rPr>
        <w:t xml:space="preserve"> sounding board service about how to bes</w:t>
      </w:r>
      <w:r>
        <w:rPr>
          <w:rFonts w:cstheme="minorHAnsi"/>
        </w:rPr>
        <w:t>t implement the recommendations,</w:t>
      </w:r>
    </w:p>
    <w:p w14:paraId="1D33C27D" w14:textId="0D061B6C" w:rsidR="00C778F3" w:rsidRDefault="006703FC" w:rsidP="00C778F3">
      <w:pPr>
        <w:pStyle w:val="ListParagraph"/>
        <w:numPr>
          <w:ilvl w:val="0"/>
          <w:numId w:val="29"/>
        </w:numPr>
        <w:jc w:val="both"/>
        <w:rPr>
          <w:rFonts w:cstheme="minorHAnsi"/>
        </w:rPr>
      </w:pPr>
      <w:r>
        <w:rPr>
          <w:rFonts w:cstheme="minorHAnsi"/>
        </w:rPr>
        <w:t>r</w:t>
      </w:r>
      <w:r w:rsidR="00C778F3">
        <w:rPr>
          <w:rFonts w:cstheme="minorHAnsi"/>
        </w:rPr>
        <w:t>eports focused on the progress and achievement of out</w:t>
      </w:r>
      <w:r>
        <w:rPr>
          <w:rFonts w:cstheme="minorHAnsi"/>
        </w:rPr>
        <w:t>comes and organisational change,</w:t>
      </w:r>
      <w:r w:rsidR="00C778F3">
        <w:rPr>
          <w:rFonts w:cstheme="minorHAnsi"/>
        </w:rPr>
        <w:t xml:space="preserve"> and </w:t>
      </w:r>
    </w:p>
    <w:p w14:paraId="27BB8308" w14:textId="7B73A732" w:rsidR="00C778F3" w:rsidRDefault="006703FC" w:rsidP="00C778F3">
      <w:pPr>
        <w:pStyle w:val="ListParagraph"/>
        <w:numPr>
          <w:ilvl w:val="0"/>
          <w:numId w:val="29"/>
        </w:numPr>
        <w:jc w:val="both"/>
        <w:rPr>
          <w:rFonts w:cstheme="minorHAnsi"/>
        </w:rPr>
      </w:pPr>
      <w:r>
        <w:rPr>
          <w:rFonts w:cstheme="minorHAnsi"/>
        </w:rPr>
        <w:t>a</w:t>
      </w:r>
      <w:r w:rsidR="00C778F3">
        <w:rPr>
          <w:rFonts w:cstheme="minorHAnsi"/>
        </w:rPr>
        <w:t>dvice to facilitate the integration of areas for improvement into actions and/or projects based on findings from monitoring.</w:t>
      </w:r>
    </w:p>
    <w:p w14:paraId="02F019AF" w14:textId="56166F3F" w:rsidR="00C778F3" w:rsidRDefault="00C778F3" w:rsidP="00C778F3">
      <w:pPr>
        <w:jc w:val="both"/>
        <w:rPr>
          <w:rFonts w:cstheme="minorHAnsi"/>
        </w:rPr>
      </w:pPr>
      <w:r>
        <w:rPr>
          <w:rFonts w:cstheme="minorHAnsi"/>
        </w:rPr>
        <w:t>The next SAPOL monitoring report is due to be released in September 2018.</w:t>
      </w:r>
    </w:p>
    <w:p w14:paraId="35B69E40" w14:textId="7FD8525F" w:rsidR="00C778F3" w:rsidRDefault="00C778F3" w:rsidP="00C778F3">
      <w:pPr>
        <w:jc w:val="both"/>
        <w:rPr>
          <w:rFonts w:cstheme="minorHAnsi"/>
        </w:rPr>
      </w:pPr>
    </w:p>
    <w:p w14:paraId="28DD0345" w14:textId="23EB3BA3" w:rsidR="00C778F3" w:rsidRDefault="00C778F3" w:rsidP="000F18FC">
      <w:pPr>
        <w:pStyle w:val="EOCSectionHeading"/>
      </w:pPr>
      <w:r w:rsidRPr="00C778F3">
        <w:t>S</w:t>
      </w:r>
      <w:r w:rsidR="0085444A">
        <w:t xml:space="preserve">outh </w:t>
      </w:r>
      <w:r w:rsidRPr="00C778F3">
        <w:t>A</w:t>
      </w:r>
      <w:r w:rsidR="0085444A">
        <w:t xml:space="preserve">ustralia </w:t>
      </w:r>
      <w:r w:rsidRPr="00C778F3">
        <w:t>P</w:t>
      </w:r>
      <w:r w:rsidR="0085444A">
        <w:t xml:space="preserve">olice </w:t>
      </w:r>
      <w:r w:rsidRPr="00C778F3">
        <w:t>Restorative Engagement Program</w:t>
      </w:r>
    </w:p>
    <w:p w14:paraId="784EAA91" w14:textId="6BB914FB" w:rsidR="00C778F3" w:rsidRDefault="00C778F3" w:rsidP="00C778F3">
      <w:pPr>
        <w:jc w:val="both"/>
        <w:rPr>
          <w:rFonts w:cstheme="minorHAnsi"/>
        </w:rPr>
      </w:pPr>
      <w:r>
        <w:rPr>
          <w:rFonts w:cstheme="minorHAnsi"/>
        </w:rPr>
        <w:t>One of the 38 recommendations from the EOC’s Independent Review into the nature and extent of sex discrimination and sexual harassment, including predatory behaviour, in South Australia Police (SAPOL), was to establish a Restorative Engagement Program (REP).</w:t>
      </w:r>
    </w:p>
    <w:p w14:paraId="3666DC11" w14:textId="1A12A476" w:rsidR="00C778F3" w:rsidRDefault="00800510" w:rsidP="00C778F3">
      <w:pPr>
        <w:jc w:val="both"/>
        <w:rPr>
          <w:rFonts w:cstheme="minorHAnsi"/>
        </w:rPr>
      </w:pPr>
      <w:r>
        <w:rPr>
          <w:rFonts w:cstheme="minorHAnsi"/>
        </w:rPr>
        <w:t xml:space="preserve">The REP was established as an independent program within the EOC on 21 April 2017. </w:t>
      </w:r>
      <w:r w:rsidR="0085444A">
        <w:rPr>
          <w:rFonts w:cstheme="minorHAnsi"/>
        </w:rPr>
        <w:t xml:space="preserve">The </w:t>
      </w:r>
      <w:r>
        <w:rPr>
          <w:rFonts w:cstheme="minorHAnsi"/>
        </w:rPr>
        <w:t xml:space="preserve">REP has separate procedures from the Commission’s legislatively mandated complaint mechanisms. The primary purpose of the REP is to provide a forum for former or current employees </w:t>
      </w:r>
      <w:r w:rsidR="00145E51">
        <w:rPr>
          <w:rFonts w:cstheme="minorHAnsi"/>
        </w:rPr>
        <w:t xml:space="preserve">who have worked at SAPOL in the last 10 years and have experienced sexual harassment and/or sex discrimination during this period, </w:t>
      </w:r>
      <w:r>
        <w:rPr>
          <w:rFonts w:cstheme="minorHAnsi"/>
        </w:rPr>
        <w:t>to tell their story to specially selected and trained SAPOL leaders during a safe and confidential Restorative Engagement Conference. An acknowledgement and an apology can be offered by the SAPOL leader, if desired by the complainant. The process does not engage with, or investigate, the alleged perpetrators.</w:t>
      </w:r>
      <w:r w:rsidR="00145E51">
        <w:rPr>
          <w:rFonts w:cstheme="minorHAnsi"/>
        </w:rPr>
        <w:t xml:space="preserve"> The model of Restorative Engagement draws from approaches developed to respond to institutional abuse in the Australian Defence Force, the Truth and Reconciliation Commission of South Africa and other abuse redress facilitation models for religious institutions.</w:t>
      </w:r>
    </w:p>
    <w:p w14:paraId="2D36CF95" w14:textId="0019A242" w:rsidR="00800510" w:rsidRDefault="00800510" w:rsidP="00C778F3">
      <w:pPr>
        <w:jc w:val="both"/>
        <w:rPr>
          <w:rFonts w:cstheme="minorHAnsi"/>
        </w:rPr>
      </w:pPr>
      <w:r>
        <w:rPr>
          <w:rFonts w:cstheme="minorHAnsi"/>
        </w:rPr>
        <w:t>The REP was delivered until 29 December 2017 and 13 conferences were undertaken</w:t>
      </w:r>
      <w:r w:rsidR="00145E51">
        <w:rPr>
          <w:rFonts w:cstheme="minorHAnsi"/>
        </w:rPr>
        <w:t>. Feedback from the REP complainants was overwhelmingly positive and complainants reported feeling that they had achieved what they had hoped for by participating.</w:t>
      </w:r>
    </w:p>
    <w:p w14:paraId="72726D2E" w14:textId="446AB27C" w:rsidR="00145E51" w:rsidRDefault="00145E51" w:rsidP="00C778F3">
      <w:pPr>
        <w:jc w:val="both"/>
        <w:rPr>
          <w:rFonts w:cstheme="minorHAnsi"/>
        </w:rPr>
      </w:pPr>
      <w:r>
        <w:rPr>
          <w:rFonts w:cstheme="minorHAnsi"/>
        </w:rPr>
        <w:t>The REP service has transitioned into the EOC’s Conciliation Team from January 2018 and is available upon request to SAPOL.</w:t>
      </w:r>
    </w:p>
    <w:p w14:paraId="019A71E3" w14:textId="77777777" w:rsidR="00B066C2" w:rsidRDefault="00B066C2" w:rsidP="004218EE">
      <w:pPr>
        <w:jc w:val="both"/>
        <w:rPr>
          <w:rFonts w:cstheme="minorHAnsi"/>
          <w:b/>
        </w:rPr>
      </w:pPr>
    </w:p>
    <w:p w14:paraId="69C98D13" w14:textId="3FE9A637" w:rsidR="001A3FAC" w:rsidRPr="00142498" w:rsidRDefault="001A3FAC" w:rsidP="000F18FC">
      <w:pPr>
        <w:pStyle w:val="EOCSectionHeading"/>
      </w:pPr>
      <w:r w:rsidRPr="00142498">
        <w:t>Strengthening Responses to Sexual Assault and Harassment at the University of Adelaide</w:t>
      </w:r>
    </w:p>
    <w:p w14:paraId="103E0B8D" w14:textId="74A626AF" w:rsidR="001A3FAC" w:rsidRPr="00142498" w:rsidRDefault="001A3FAC" w:rsidP="00B066C2">
      <w:pPr>
        <w:jc w:val="both"/>
      </w:pPr>
      <w:r w:rsidRPr="00142498">
        <w:t xml:space="preserve">In June 2017, the University of Adelaide commissioned the EOC to undertake an audit of its systems and structures that prevent and respond to incidents of sexual harassment and sexual assault. One of the key recommendations made by the EOC was that the University undertake a review of all student residential accommodation facilities (University and privately owned and managed) to examine ways they can work collectively to address sexual violence. </w:t>
      </w:r>
    </w:p>
    <w:p w14:paraId="6480210A" w14:textId="7BA99C92" w:rsidR="000D124A" w:rsidRDefault="001A3FAC" w:rsidP="00B066C2">
      <w:pPr>
        <w:jc w:val="both"/>
      </w:pPr>
      <w:r w:rsidRPr="00142498">
        <w:t>The EOC was subsequently engaged to undertake this review through May to August 2018</w:t>
      </w:r>
      <w:r w:rsidR="00DD2058" w:rsidRPr="00142498">
        <w:t>.</w:t>
      </w:r>
    </w:p>
    <w:p w14:paraId="34E878DD" w14:textId="77777777" w:rsidR="00024824" w:rsidRPr="00142498" w:rsidRDefault="00024824" w:rsidP="004218EE">
      <w:pPr>
        <w:jc w:val="both"/>
        <w:rPr>
          <w:rFonts w:cstheme="minorHAnsi"/>
        </w:rPr>
      </w:pPr>
    </w:p>
    <w:p w14:paraId="78765422" w14:textId="22805760" w:rsidR="00D00D62" w:rsidRPr="00142498" w:rsidRDefault="003A5618" w:rsidP="000F18FC">
      <w:pPr>
        <w:pStyle w:val="EOCSectionHeading"/>
      </w:pPr>
      <w:r w:rsidRPr="00142498">
        <w:t>SA Metropolitan Fire Service (SAMFS) Investigation into Workforce Culture</w:t>
      </w:r>
    </w:p>
    <w:p w14:paraId="4540ADD2" w14:textId="146281D9" w:rsidR="00024824" w:rsidRPr="00142498" w:rsidRDefault="003A5618" w:rsidP="004218EE">
      <w:pPr>
        <w:jc w:val="both"/>
        <w:rPr>
          <w:rFonts w:cstheme="minorHAnsi"/>
        </w:rPr>
      </w:pPr>
      <w:r w:rsidRPr="00142498">
        <w:rPr>
          <w:rFonts w:cstheme="minorHAnsi"/>
        </w:rPr>
        <w:t>The EOC was commissioned to undertake a four-</w:t>
      </w:r>
      <w:r w:rsidR="008735A5" w:rsidRPr="00142498">
        <w:rPr>
          <w:rFonts w:cstheme="minorHAnsi"/>
        </w:rPr>
        <w:t>month</w:t>
      </w:r>
      <w:r w:rsidR="00024824">
        <w:rPr>
          <w:rFonts w:cstheme="minorHAnsi"/>
        </w:rPr>
        <w:t xml:space="preserve"> qualitative</w:t>
      </w:r>
      <w:r w:rsidR="008735A5" w:rsidRPr="00142498">
        <w:rPr>
          <w:rFonts w:cstheme="minorHAnsi"/>
        </w:rPr>
        <w:t xml:space="preserve"> </w:t>
      </w:r>
      <w:r w:rsidR="00024824">
        <w:rPr>
          <w:rFonts w:cstheme="minorHAnsi"/>
        </w:rPr>
        <w:t>study of the attitudes and culture of the SAMFS</w:t>
      </w:r>
      <w:r w:rsidR="002D798F" w:rsidRPr="00142498">
        <w:rPr>
          <w:rFonts w:cstheme="minorHAnsi"/>
        </w:rPr>
        <w:t xml:space="preserve"> </w:t>
      </w:r>
      <w:r w:rsidRPr="00142498">
        <w:rPr>
          <w:rFonts w:cstheme="minorHAnsi"/>
        </w:rPr>
        <w:t xml:space="preserve">in relation to diversity and inclusion. </w:t>
      </w:r>
      <w:r w:rsidR="00024824">
        <w:rPr>
          <w:rFonts w:cstheme="minorHAnsi"/>
        </w:rPr>
        <w:t xml:space="preserve">In-depth focus groups and forums were conducted with 103 current SAMFS staff members from all levels of the organisation. Interviews with 11 external stakeholders were also conducted. </w:t>
      </w:r>
    </w:p>
    <w:p w14:paraId="4F7AE393" w14:textId="73EAE1CB" w:rsidR="003A5618" w:rsidRDefault="00024824" w:rsidP="004218EE">
      <w:pPr>
        <w:jc w:val="both"/>
        <w:rPr>
          <w:rFonts w:cstheme="minorHAnsi"/>
        </w:rPr>
      </w:pPr>
      <w:r>
        <w:rPr>
          <w:rFonts w:cstheme="minorHAnsi"/>
        </w:rPr>
        <w:t>T</w:t>
      </w:r>
      <w:r w:rsidR="003A5618" w:rsidRPr="00142498">
        <w:rPr>
          <w:rFonts w:cstheme="minorHAnsi"/>
        </w:rPr>
        <w:t>he EOC</w:t>
      </w:r>
      <w:r w:rsidR="00AF3107">
        <w:rPr>
          <w:rFonts w:cstheme="minorHAnsi"/>
        </w:rPr>
        <w:t>’</w:t>
      </w:r>
      <w:r>
        <w:rPr>
          <w:rFonts w:cstheme="minorHAnsi"/>
        </w:rPr>
        <w:t xml:space="preserve">s final report covered its findings in relation to the culture of the SAMFS, perceptions of the value of diversity in the organisation, organisational barriers to diversity, strategies for increasing diversity and inclusion and a draft ‘Diversity and Inclusion Vision Statement’ with recommendations to guide the organisation </w:t>
      </w:r>
      <w:r w:rsidR="003A5618" w:rsidRPr="00142498">
        <w:rPr>
          <w:rFonts w:cstheme="minorHAnsi"/>
        </w:rPr>
        <w:t xml:space="preserve">in </w:t>
      </w:r>
      <w:r w:rsidR="004218EE">
        <w:rPr>
          <w:rFonts w:cstheme="minorHAnsi"/>
        </w:rPr>
        <w:t xml:space="preserve">achieving this. </w:t>
      </w:r>
    </w:p>
    <w:p w14:paraId="3DFAA074" w14:textId="77777777" w:rsidR="004218EE" w:rsidRPr="00142498" w:rsidRDefault="004218EE" w:rsidP="004218EE">
      <w:pPr>
        <w:jc w:val="both"/>
        <w:rPr>
          <w:rFonts w:cstheme="minorHAnsi"/>
        </w:rPr>
      </w:pPr>
    </w:p>
    <w:p w14:paraId="0C740261" w14:textId="05CEB929" w:rsidR="004C584A" w:rsidRPr="00142498" w:rsidRDefault="004C584A" w:rsidP="000F18FC">
      <w:pPr>
        <w:pStyle w:val="EOCSectionHeading"/>
      </w:pPr>
      <w:r w:rsidRPr="00142498">
        <w:t>Inclusive School Uniform Policies in Independent and Faith Based Schools</w:t>
      </w:r>
    </w:p>
    <w:p w14:paraId="598BE854" w14:textId="45263E3A" w:rsidR="004C584A" w:rsidRPr="00142498" w:rsidRDefault="00844A47" w:rsidP="004218EE">
      <w:pPr>
        <w:spacing w:after="0" w:line="240" w:lineRule="auto"/>
        <w:jc w:val="both"/>
        <w:rPr>
          <w:rFonts w:cstheme="minorHAnsi"/>
        </w:rPr>
      </w:pPr>
      <w:r w:rsidRPr="00142498">
        <w:rPr>
          <w:rFonts w:cstheme="minorHAnsi"/>
        </w:rPr>
        <w:t xml:space="preserve">The Commissioner met with independent and faith based school associations in Adelaide and wrote to school principals and their board chairs on 23 May 2018 urging them to consider more inclusive and non-discriminatory school uniform policies that consider students’ gender, disability, religious dress requirements and cultural diversity. </w:t>
      </w:r>
      <w:r w:rsidR="00736BAF" w:rsidRPr="00142498">
        <w:rPr>
          <w:rFonts w:cstheme="minorHAnsi"/>
        </w:rPr>
        <w:t xml:space="preserve">Dress codes with gender specific requirements are not necessarily discriminatory under the law. However, if the requirement for girls to wear skirts or dresses constrains a girl’s participation in some school activities, it could be considered discrimination. Current research shows that girls wearing dresses to school is a restrictive factor in their play and activity and directly results in them engaging in less physical activity. </w:t>
      </w:r>
      <w:r w:rsidRPr="00142498">
        <w:rPr>
          <w:rFonts w:cstheme="minorHAnsi"/>
        </w:rPr>
        <w:t>The Commissioner</w:t>
      </w:r>
      <w:r w:rsidR="00A915FB" w:rsidRPr="00142498">
        <w:rPr>
          <w:rFonts w:cstheme="minorHAnsi"/>
        </w:rPr>
        <w:t xml:space="preserve"> encouraged schools to prov</w:t>
      </w:r>
      <w:r w:rsidR="00736BAF" w:rsidRPr="00142498">
        <w:rPr>
          <w:rFonts w:cstheme="minorHAnsi"/>
        </w:rPr>
        <w:t>ide</w:t>
      </w:r>
      <w:r w:rsidR="00A915FB" w:rsidRPr="00142498">
        <w:rPr>
          <w:rFonts w:cstheme="minorHAnsi"/>
        </w:rPr>
        <w:t xml:space="preserve"> girls with a pant or short offering, as well as traditional dress options, to allow greater fre</w:t>
      </w:r>
      <w:r w:rsidR="00736BAF" w:rsidRPr="00142498">
        <w:rPr>
          <w:rFonts w:cstheme="minorHAnsi"/>
        </w:rPr>
        <w:t>edom of movement and gender expression.</w:t>
      </w:r>
      <w:r w:rsidRPr="00142498">
        <w:rPr>
          <w:rFonts w:cstheme="minorHAnsi"/>
        </w:rPr>
        <w:t xml:space="preserve"> </w:t>
      </w:r>
      <w:r w:rsidR="00736BAF" w:rsidRPr="00142498">
        <w:rPr>
          <w:rFonts w:cstheme="minorHAnsi"/>
        </w:rPr>
        <w:t xml:space="preserve">The Commissioner </w:t>
      </w:r>
      <w:r w:rsidRPr="00142498">
        <w:rPr>
          <w:rFonts w:cstheme="minorHAnsi"/>
        </w:rPr>
        <w:t>advised that failing to address these issues may give rise to a complaint of discrimination under eq</w:t>
      </w:r>
      <w:r w:rsidR="00A124CD" w:rsidRPr="00142498">
        <w:rPr>
          <w:rFonts w:cstheme="minorHAnsi"/>
        </w:rPr>
        <w:t xml:space="preserve">ual opportunity laws. This engagement </w:t>
      </w:r>
      <w:r w:rsidRPr="00142498">
        <w:rPr>
          <w:rFonts w:cstheme="minorHAnsi"/>
        </w:rPr>
        <w:t>was followed by a media release on the topic on 27 May 2018</w:t>
      </w:r>
      <w:r w:rsidR="007C4AFC" w:rsidRPr="00142498">
        <w:rPr>
          <w:rFonts w:cstheme="minorHAnsi"/>
        </w:rPr>
        <w:t>.</w:t>
      </w:r>
    </w:p>
    <w:p w14:paraId="42C2F34B" w14:textId="77777777" w:rsidR="00736BAF" w:rsidRPr="00142498" w:rsidRDefault="00736BAF" w:rsidP="004218EE">
      <w:pPr>
        <w:spacing w:after="0" w:line="240" w:lineRule="auto"/>
        <w:jc w:val="both"/>
        <w:rPr>
          <w:rFonts w:cstheme="minorHAnsi"/>
        </w:rPr>
      </w:pPr>
    </w:p>
    <w:p w14:paraId="6903A6B7" w14:textId="0D891D82" w:rsidR="007C4AFC" w:rsidRPr="00142498" w:rsidRDefault="007C4AFC" w:rsidP="004218EE">
      <w:pPr>
        <w:spacing w:after="0" w:line="240" w:lineRule="auto"/>
        <w:jc w:val="both"/>
        <w:rPr>
          <w:rFonts w:cstheme="minorHAnsi"/>
        </w:rPr>
      </w:pPr>
      <w:r w:rsidRPr="00142498">
        <w:rPr>
          <w:rFonts w:cstheme="minorHAnsi"/>
        </w:rPr>
        <w:t>The Commission has received six responses from independent and faith based schools in response to the campaign. Of these, some schools have already reviewed their uniform policies and have advised that they have introduced greater choice for students. Other schools are curre</w:t>
      </w:r>
      <w:r w:rsidR="00A124CD" w:rsidRPr="00142498">
        <w:rPr>
          <w:rFonts w:cstheme="minorHAnsi"/>
        </w:rPr>
        <w:t xml:space="preserve">ntly in the process and see the Commissioner’s </w:t>
      </w:r>
      <w:r w:rsidRPr="00142498">
        <w:rPr>
          <w:rFonts w:cstheme="minorHAnsi"/>
        </w:rPr>
        <w:t>letter as providing support for their policy direction.</w:t>
      </w:r>
    </w:p>
    <w:p w14:paraId="08F48900" w14:textId="77777777" w:rsidR="007C4AFC" w:rsidRPr="00142498" w:rsidRDefault="007C4AFC" w:rsidP="004218EE">
      <w:pPr>
        <w:spacing w:after="0" w:line="240" w:lineRule="auto"/>
        <w:jc w:val="both"/>
        <w:rPr>
          <w:rFonts w:cstheme="minorHAnsi"/>
        </w:rPr>
      </w:pPr>
    </w:p>
    <w:p w14:paraId="10434989" w14:textId="77777777" w:rsidR="00A124CD" w:rsidRPr="00142498" w:rsidRDefault="00A124CD" w:rsidP="004218EE">
      <w:pPr>
        <w:spacing w:after="0" w:line="240" w:lineRule="auto"/>
        <w:jc w:val="both"/>
        <w:rPr>
          <w:rFonts w:cstheme="minorHAnsi"/>
        </w:rPr>
      </w:pPr>
      <w:r w:rsidRPr="00142498">
        <w:rPr>
          <w:rFonts w:cstheme="minorHAnsi"/>
        </w:rPr>
        <w:t xml:space="preserve">The </w:t>
      </w:r>
      <w:r w:rsidR="007C4AFC" w:rsidRPr="00142498">
        <w:rPr>
          <w:rFonts w:cstheme="minorHAnsi"/>
        </w:rPr>
        <w:t xml:space="preserve">campaign has received national interest, and the </w:t>
      </w:r>
      <w:r w:rsidRPr="00142498">
        <w:rPr>
          <w:rFonts w:cstheme="minorHAnsi"/>
        </w:rPr>
        <w:t>EOC</w:t>
      </w:r>
      <w:r w:rsidR="007C4AFC" w:rsidRPr="00142498">
        <w:rPr>
          <w:rFonts w:cstheme="minorHAnsi"/>
        </w:rPr>
        <w:t xml:space="preserve"> has received correspondence from concerned parents in Queensland praising South Australia for raising awareness and driving change re</w:t>
      </w:r>
      <w:r w:rsidRPr="00142498">
        <w:rPr>
          <w:rFonts w:cstheme="minorHAnsi"/>
        </w:rPr>
        <w:t>garding school uniform choice. The Commissioner has</w:t>
      </w:r>
      <w:r w:rsidR="007C4AFC" w:rsidRPr="00142498">
        <w:rPr>
          <w:rFonts w:cstheme="minorHAnsi"/>
        </w:rPr>
        <w:t xml:space="preserve"> also spoken with the Acting Commissioner of the Anti-Discrimination Commission Queensland about planning a similar school uniform campaign in Queensland.</w:t>
      </w:r>
    </w:p>
    <w:p w14:paraId="4FEB884E" w14:textId="77777777" w:rsidR="00A124CD" w:rsidRPr="00142498" w:rsidRDefault="00A124CD" w:rsidP="004218EE">
      <w:pPr>
        <w:spacing w:after="0" w:line="240" w:lineRule="auto"/>
        <w:jc w:val="both"/>
        <w:rPr>
          <w:rFonts w:cstheme="minorHAnsi"/>
        </w:rPr>
      </w:pPr>
    </w:p>
    <w:p w14:paraId="190B7E94" w14:textId="50ED8FCE" w:rsidR="007C4AFC" w:rsidRPr="00142498" w:rsidRDefault="007C4AFC" w:rsidP="004218EE">
      <w:pPr>
        <w:spacing w:after="0" w:line="240" w:lineRule="auto"/>
        <w:jc w:val="both"/>
        <w:rPr>
          <w:rFonts w:cstheme="minorHAnsi"/>
        </w:rPr>
      </w:pPr>
      <w:r w:rsidRPr="00142498">
        <w:rPr>
          <w:rFonts w:cstheme="minorHAnsi"/>
        </w:rPr>
        <w:t xml:space="preserve">The </w:t>
      </w:r>
      <w:r w:rsidR="00A124CD" w:rsidRPr="00142498">
        <w:rPr>
          <w:rFonts w:cstheme="minorHAnsi"/>
        </w:rPr>
        <w:t>EOC</w:t>
      </w:r>
      <w:r w:rsidRPr="00142498">
        <w:rPr>
          <w:rFonts w:cstheme="minorHAnsi"/>
        </w:rPr>
        <w:t xml:space="preserve"> will issue a follow up letter to schools and their board chairs </w:t>
      </w:r>
      <w:r w:rsidR="004218EE">
        <w:rPr>
          <w:rFonts w:cstheme="minorHAnsi"/>
        </w:rPr>
        <w:t xml:space="preserve">in February 2019, along with a </w:t>
      </w:r>
      <w:r w:rsidRPr="00142498">
        <w:rPr>
          <w:rFonts w:cstheme="minorHAnsi"/>
        </w:rPr>
        <w:t>follow</w:t>
      </w:r>
      <w:r w:rsidR="004218EE">
        <w:rPr>
          <w:rFonts w:cstheme="minorHAnsi"/>
        </w:rPr>
        <w:t>-</w:t>
      </w:r>
      <w:r w:rsidRPr="00142498">
        <w:rPr>
          <w:rFonts w:cstheme="minorHAnsi"/>
        </w:rPr>
        <w:t xml:space="preserve">up media story on changes resulting from the campaign. This </w:t>
      </w:r>
      <w:r w:rsidR="004218EE">
        <w:rPr>
          <w:rFonts w:cstheme="minorHAnsi"/>
        </w:rPr>
        <w:t>may</w:t>
      </w:r>
      <w:r w:rsidR="00A124CD" w:rsidRPr="00142498">
        <w:rPr>
          <w:rFonts w:cstheme="minorHAnsi"/>
        </w:rPr>
        <w:t xml:space="preserve"> include a school case study. The</w:t>
      </w:r>
      <w:r w:rsidRPr="00142498">
        <w:rPr>
          <w:rFonts w:cstheme="minorHAnsi"/>
        </w:rPr>
        <w:t xml:space="preserve"> Director of Catholic Education Sout</w:t>
      </w:r>
      <w:r w:rsidR="00A124CD" w:rsidRPr="00142498">
        <w:rPr>
          <w:rFonts w:cstheme="minorHAnsi"/>
        </w:rPr>
        <w:t>h Australia, Dr Neil McGoran, has accepted a</w:t>
      </w:r>
      <w:r w:rsidR="004218EE">
        <w:rPr>
          <w:rFonts w:cstheme="minorHAnsi"/>
        </w:rPr>
        <w:t xml:space="preserve">n invitation to join the EOC’s </w:t>
      </w:r>
      <w:r w:rsidRPr="00142498">
        <w:rPr>
          <w:rFonts w:cstheme="minorHAnsi"/>
        </w:rPr>
        <w:t>Chiefs for Gender Equity.</w:t>
      </w:r>
    </w:p>
    <w:p w14:paraId="675CB4FB" w14:textId="77777777" w:rsidR="004C584A" w:rsidRPr="00142498" w:rsidRDefault="004C584A" w:rsidP="004218EE">
      <w:pPr>
        <w:jc w:val="both"/>
        <w:rPr>
          <w:rFonts w:cstheme="minorHAnsi"/>
          <w:b/>
        </w:rPr>
      </w:pPr>
    </w:p>
    <w:p w14:paraId="4AE73304" w14:textId="77777777" w:rsidR="00484D97" w:rsidRDefault="00484D97" w:rsidP="004218EE">
      <w:pPr>
        <w:jc w:val="both"/>
        <w:rPr>
          <w:rFonts w:cstheme="minorHAnsi"/>
          <w:b/>
        </w:rPr>
      </w:pPr>
    </w:p>
    <w:p w14:paraId="7D941710" w14:textId="77777777" w:rsidR="00484D97" w:rsidRDefault="00484D97" w:rsidP="004218EE">
      <w:pPr>
        <w:jc w:val="both"/>
        <w:rPr>
          <w:rFonts w:cstheme="minorHAnsi"/>
          <w:b/>
        </w:rPr>
      </w:pPr>
    </w:p>
    <w:p w14:paraId="1FBCA0DC" w14:textId="592BBA3A" w:rsidR="009A72CD" w:rsidRPr="00142498" w:rsidRDefault="009A72CD" w:rsidP="000F18FC">
      <w:pPr>
        <w:pStyle w:val="EOCSectionHeading"/>
      </w:pPr>
      <w:r w:rsidRPr="00142498">
        <w:lastRenderedPageBreak/>
        <w:t>Training and Community Education</w:t>
      </w:r>
    </w:p>
    <w:p w14:paraId="53738A01" w14:textId="275D8E2B" w:rsidR="009A72CD" w:rsidRPr="00142498" w:rsidRDefault="009A72CD" w:rsidP="004218EE">
      <w:pPr>
        <w:jc w:val="both"/>
        <w:rPr>
          <w:rFonts w:cstheme="minorHAnsi"/>
          <w:color w:val="000000" w:themeColor="text1"/>
        </w:rPr>
      </w:pPr>
      <w:r w:rsidRPr="00142498">
        <w:rPr>
          <w:rFonts w:cstheme="minorHAnsi"/>
          <w:color w:val="000000" w:themeColor="text1"/>
        </w:rPr>
        <w:t xml:space="preserve">The EOC provides education and training services to </w:t>
      </w:r>
      <w:r w:rsidR="006A4132" w:rsidRPr="00142498">
        <w:rPr>
          <w:rFonts w:cstheme="minorHAnsi"/>
          <w:color w:val="000000" w:themeColor="text1"/>
        </w:rPr>
        <w:t xml:space="preserve">employers, employees and community groups to </w:t>
      </w:r>
      <w:r w:rsidR="00BD5D2C" w:rsidRPr="00142498">
        <w:rPr>
          <w:rFonts w:cstheme="minorHAnsi"/>
          <w:color w:val="000000" w:themeColor="text1"/>
        </w:rPr>
        <w:t xml:space="preserve">help achieve compliance with the </w:t>
      </w:r>
      <w:r w:rsidR="00BD5D2C" w:rsidRPr="00142498">
        <w:rPr>
          <w:rFonts w:cstheme="minorHAnsi"/>
          <w:i/>
          <w:color w:val="000000" w:themeColor="text1"/>
        </w:rPr>
        <w:t>Equal Opportunity Act 1984 (SA)</w:t>
      </w:r>
      <w:r w:rsidR="00BD5D2C" w:rsidRPr="00142498">
        <w:rPr>
          <w:rFonts w:cstheme="minorHAnsi"/>
          <w:color w:val="000000" w:themeColor="text1"/>
        </w:rPr>
        <w:t xml:space="preserve">, embed best practice, and support cultural change on equal opportunity. </w:t>
      </w:r>
      <w:r w:rsidRPr="00142498">
        <w:rPr>
          <w:rFonts w:cstheme="minorHAnsi"/>
          <w:color w:val="000000" w:themeColor="text1"/>
        </w:rPr>
        <w:t>These services include in-house training courses and customised training for organisations and workplaces.</w:t>
      </w:r>
      <w:r w:rsidR="00E13398" w:rsidRPr="00142498">
        <w:rPr>
          <w:rFonts w:cstheme="minorHAnsi"/>
          <w:color w:val="000000" w:themeColor="text1"/>
        </w:rPr>
        <w:t xml:space="preserve"> </w:t>
      </w:r>
      <w:r w:rsidRPr="00142498">
        <w:rPr>
          <w:rFonts w:cstheme="minorHAnsi"/>
          <w:color w:val="000000" w:themeColor="text1"/>
        </w:rPr>
        <w:t>In 2017/18, the EOC delivered 44 in-house a</w:t>
      </w:r>
      <w:r w:rsidR="006A4132" w:rsidRPr="00142498">
        <w:rPr>
          <w:rFonts w:cstheme="minorHAnsi"/>
          <w:color w:val="000000" w:themeColor="text1"/>
        </w:rPr>
        <w:t xml:space="preserve">nd customised training sessions </w:t>
      </w:r>
      <w:r w:rsidRPr="00142498">
        <w:rPr>
          <w:rFonts w:cstheme="minorHAnsi"/>
          <w:color w:val="000000" w:themeColor="text1"/>
        </w:rPr>
        <w:t>which was an increase on last financial year (</w:t>
      </w:r>
      <w:r w:rsidR="00F455D3">
        <w:rPr>
          <w:rFonts w:cstheme="minorHAnsi"/>
          <w:color w:val="000000" w:themeColor="text1"/>
        </w:rPr>
        <w:t>see below</w:t>
      </w:r>
      <w:r w:rsidRPr="00142498">
        <w:rPr>
          <w:rFonts w:cstheme="minorHAnsi"/>
          <w:color w:val="000000" w:themeColor="text1"/>
        </w:rPr>
        <w:t>). Types of courses provided included Preventing Workplace Bullying, Discrimination and Harassment; Managers: Resolving Workplace Conflict and Bullying; Contact Person Role &amp; Responsibilities and refresher courses; and Unconscious Bias in Recruitment. These training courses were offered on a fee-for-service basis.</w:t>
      </w:r>
    </w:p>
    <w:p w14:paraId="27697F6A" w14:textId="55B25684" w:rsidR="009A72CD" w:rsidRPr="003D4AA2" w:rsidRDefault="009A72CD" w:rsidP="004218EE">
      <w:pPr>
        <w:spacing w:after="0" w:line="240" w:lineRule="auto"/>
        <w:jc w:val="both"/>
        <w:rPr>
          <w:rFonts w:cstheme="minorHAnsi"/>
        </w:rPr>
      </w:pPr>
      <w:r w:rsidRPr="00F53EB3">
        <w:rPr>
          <w:rFonts w:cstheme="minorHAnsi"/>
        </w:rPr>
        <w:t>Number of in-house and customised training sessions and particip</w:t>
      </w:r>
      <w:r w:rsidR="003D4AA2">
        <w:rPr>
          <w:rFonts w:cstheme="minorHAnsi"/>
        </w:rPr>
        <w:t>ants presented as a time series</w:t>
      </w:r>
    </w:p>
    <w:tbl>
      <w:tblPr>
        <w:tblStyle w:val="GridTable1Light"/>
        <w:tblW w:w="9067" w:type="dxa"/>
        <w:tblLayout w:type="fixed"/>
        <w:tblLook w:val="04A0" w:firstRow="1" w:lastRow="0" w:firstColumn="1" w:lastColumn="0" w:noHBand="0" w:noVBand="1"/>
      </w:tblPr>
      <w:tblGrid>
        <w:gridCol w:w="2648"/>
        <w:gridCol w:w="1604"/>
        <w:gridCol w:w="1605"/>
        <w:gridCol w:w="1605"/>
        <w:gridCol w:w="1605"/>
      </w:tblGrid>
      <w:tr w:rsidR="009A72CD" w:rsidRPr="00B17FC5" w14:paraId="060D3ED5" w14:textId="77777777" w:rsidTr="0077370D">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648" w:type="dxa"/>
            <w:shd w:val="clear" w:color="auto" w:fill="D9D9D9" w:themeFill="background1" w:themeFillShade="D9"/>
            <w:noWrap/>
            <w:vAlign w:val="center"/>
            <w:hideMark/>
          </w:tcPr>
          <w:p w14:paraId="4CA89AE9" w14:textId="5140796B" w:rsidR="009A72CD" w:rsidRPr="008321B7" w:rsidRDefault="009A72CD" w:rsidP="008321B7">
            <w:pPr>
              <w:jc w:val="center"/>
              <w:rPr>
                <w:rFonts w:eastAsia="Times New Roman" w:cstheme="minorHAnsi"/>
                <w:sz w:val="20"/>
                <w:lang w:eastAsia="en-AU"/>
              </w:rPr>
            </w:pPr>
            <w:r w:rsidRPr="008321B7">
              <w:rPr>
                <w:rFonts w:cstheme="minorHAnsi"/>
                <w:sz w:val="20"/>
              </w:rPr>
              <w:t>Training Provided to External Agencies</w:t>
            </w:r>
          </w:p>
        </w:tc>
        <w:tc>
          <w:tcPr>
            <w:tcW w:w="1604" w:type="dxa"/>
            <w:shd w:val="clear" w:color="auto" w:fill="D9D9D9" w:themeFill="background1" w:themeFillShade="D9"/>
            <w:vAlign w:val="center"/>
            <w:hideMark/>
          </w:tcPr>
          <w:p w14:paraId="7B4BBE33" w14:textId="77777777" w:rsidR="009A72CD" w:rsidRPr="00B17FC5" w:rsidRDefault="009A72CD" w:rsidP="0083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2014/15</w:t>
            </w:r>
          </w:p>
        </w:tc>
        <w:tc>
          <w:tcPr>
            <w:tcW w:w="1605" w:type="dxa"/>
            <w:shd w:val="clear" w:color="auto" w:fill="D9D9D9" w:themeFill="background1" w:themeFillShade="D9"/>
            <w:noWrap/>
            <w:vAlign w:val="center"/>
          </w:tcPr>
          <w:p w14:paraId="23CC9766" w14:textId="77777777" w:rsidR="009A72CD" w:rsidRPr="00B17FC5" w:rsidRDefault="009A72CD" w:rsidP="0083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2015/16</w:t>
            </w:r>
          </w:p>
        </w:tc>
        <w:tc>
          <w:tcPr>
            <w:tcW w:w="1605" w:type="dxa"/>
            <w:shd w:val="clear" w:color="auto" w:fill="D9D9D9" w:themeFill="background1" w:themeFillShade="D9"/>
            <w:vAlign w:val="center"/>
          </w:tcPr>
          <w:p w14:paraId="7AD8FB0B" w14:textId="77777777" w:rsidR="009A72CD" w:rsidRPr="00B17FC5" w:rsidRDefault="009A72CD" w:rsidP="0083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2016/17</w:t>
            </w:r>
          </w:p>
        </w:tc>
        <w:tc>
          <w:tcPr>
            <w:tcW w:w="1605" w:type="dxa"/>
            <w:shd w:val="clear" w:color="auto" w:fill="D9D9D9" w:themeFill="background1" w:themeFillShade="D9"/>
            <w:vAlign w:val="center"/>
          </w:tcPr>
          <w:p w14:paraId="7123D0C6" w14:textId="77777777" w:rsidR="009A72CD" w:rsidRPr="00B17FC5" w:rsidRDefault="009A72CD" w:rsidP="008321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2017/18</w:t>
            </w:r>
          </w:p>
        </w:tc>
      </w:tr>
      <w:tr w:rsidR="009A72CD" w:rsidRPr="00B17FC5" w14:paraId="64E5A180" w14:textId="77777777" w:rsidTr="0077370D">
        <w:trPr>
          <w:trHeight w:val="414"/>
        </w:trPr>
        <w:tc>
          <w:tcPr>
            <w:cnfStyle w:val="001000000000" w:firstRow="0" w:lastRow="0" w:firstColumn="1" w:lastColumn="0" w:oddVBand="0" w:evenVBand="0" w:oddHBand="0" w:evenHBand="0" w:firstRowFirstColumn="0" w:firstRowLastColumn="0" w:lastRowFirstColumn="0" w:lastRowLastColumn="0"/>
            <w:tcW w:w="9067" w:type="dxa"/>
            <w:gridSpan w:val="5"/>
            <w:noWrap/>
            <w:hideMark/>
          </w:tcPr>
          <w:p w14:paraId="45303171" w14:textId="77777777" w:rsidR="009A72CD" w:rsidRPr="00B17FC5" w:rsidRDefault="009A72CD" w:rsidP="00AF3107">
            <w:pPr>
              <w:rPr>
                <w:rFonts w:cstheme="minorHAnsi"/>
                <w:color w:val="7F7F7F" w:themeColor="text1" w:themeTint="80"/>
                <w:sz w:val="20"/>
              </w:rPr>
            </w:pPr>
            <w:r w:rsidRPr="00B17FC5">
              <w:rPr>
                <w:rFonts w:cstheme="minorHAnsi"/>
                <w:sz w:val="20"/>
              </w:rPr>
              <w:t>Customised Training:</w:t>
            </w:r>
          </w:p>
        </w:tc>
      </w:tr>
      <w:tr w:rsidR="009A72CD" w:rsidRPr="00B17FC5" w14:paraId="250C4387"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5871A974" w14:textId="77777777" w:rsidR="009A72CD" w:rsidRPr="00B17FC5" w:rsidRDefault="009A72CD" w:rsidP="00AF3107">
            <w:pPr>
              <w:ind w:left="394" w:hanging="316"/>
              <w:rPr>
                <w:rFonts w:cstheme="minorHAnsi"/>
                <w:sz w:val="20"/>
              </w:rPr>
            </w:pPr>
            <w:r w:rsidRPr="00B17FC5">
              <w:rPr>
                <w:rFonts w:cstheme="minorHAnsi"/>
                <w:sz w:val="20"/>
              </w:rPr>
              <w:tab/>
              <w:t>Participant nos.</w:t>
            </w:r>
          </w:p>
        </w:tc>
        <w:tc>
          <w:tcPr>
            <w:tcW w:w="1604" w:type="dxa"/>
            <w:noWrap/>
          </w:tcPr>
          <w:p w14:paraId="1B7EADF2"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2966</w:t>
            </w:r>
          </w:p>
        </w:tc>
        <w:tc>
          <w:tcPr>
            <w:tcW w:w="1605" w:type="dxa"/>
            <w:noWrap/>
          </w:tcPr>
          <w:p w14:paraId="65E3D87B"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2186</w:t>
            </w:r>
          </w:p>
        </w:tc>
        <w:tc>
          <w:tcPr>
            <w:tcW w:w="1605" w:type="dxa"/>
            <w:noWrap/>
          </w:tcPr>
          <w:p w14:paraId="70F4D008"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908</w:t>
            </w:r>
            <w:r w:rsidRPr="00B17FC5">
              <w:rPr>
                <w:rFonts w:cstheme="minorHAnsi"/>
                <w:sz w:val="20"/>
                <w:vertAlign w:val="superscript"/>
              </w:rPr>
              <w:t>*</w:t>
            </w:r>
          </w:p>
        </w:tc>
        <w:tc>
          <w:tcPr>
            <w:tcW w:w="1605" w:type="dxa"/>
            <w:noWrap/>
          </w:tcPr>
          <w:p w14:paraId="7ADDAB94"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 xml:space="preserve">598 </w:t>
            </w:r>
            <w:r w:rsidRPr="00B17FC5">
              <w:rPr>
                <w:rFonts w:cstheme="minorHAnsi"/>
                <w:sz w:val="20"/>
                <w:vertAlign w:val="superscript"/>
              </w:rPr>
              <w:t>^</w:t>
            </w:r>
          </w:p>
        </w:tc>
      </w:tr>
      <w:tr w:rsidR="009A72CD" w:rsidRPr="00B17FC5" w14:paraId="07DE25F4"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62876822" w14:textId="77777777" w:rsidR="009A72CD" w:rsidRPr="00B17FC5" w:rsidRDefault="009A72CD" w:rsidP="00AF3107">
            <w:pPr>
              <w:ind w:left="394" w:hanging="316"/>
              <w:rPr>
                <w:rFonts w:cstheme="minorHAnsi"/>
                <w:sz w:val="20"/>
              </w:rPr>
            </w:pPr>
            <w:r w:rsidRPr="00B17FC5">
              <w:rPr>
                <w:rFonts w:cstheme="minorHAnsi"/>
                <w:sz w:val="20"/>
              </w:rPr>
              <w:tab/>
              <w:t>Training Sessions nos.</w:t>
            </w:r>
          </w:p>
        </w:tc>
        <w:tc>
          <w:tcPr>
            <w:tcW w:w="1604" w:type="dxa"/>
            <w:noWrap/>
          </w:tcPr>
          <w:p w14:paraId="7FB2D53C"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70</w:t>
            </w:r>
          </w:p>
        </w:tc>
        <w:tc>
          <w:tcPr>
            <w:tcW w:w="1605" w:type="dxa"/>
            <w:noWrap/>
          </w:tcPr>
          <w:p w14:paraId="0AAB6CCA"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45</w:t>
            </w:r>
          </w:p>
        </w:tc>
        <w:tc>
          <w:tcPr>
            <w:tcW w:w="1605" w:type="dxa"/>
            <w:noWrap/>
          </w:tcPr>
          <w:p w14:paraId="6D793CF3"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22</w:t>
            </w:r>
          </w:p>
        </w:tc>
        <w:tc>
          <w:tcPr>
            <w:tcW w:w="1605" w:type="dxa"/>
            <w:noWrap/>
          </w:tcPr>
          <w:p w14:paraId="5F241FA0"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29</w:t>
            </w:r>
          </w:p>
        </w:tc>
      </w:tr>
      <w:tr w:rsidR="009A72CD" w:rsidRPr="00B17FC5" w14:paraId="1674A9F1"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5"/>
            <w:noWrap/>
            <w:hideMark/>
          </w:tcPr>
          <w:p w14:paraId="7062B989" w14:textId="77777777" w:rsidR="009A72CD" w:rsidRPr="00B17FC5" w:rsidRDefault="009A72CD" w:rsidP="00AF3107">
            <w:pPr>
              <w:spacing w:line="257" w:lineRule="auto"/>
              <w:rPr>
                <w:rFonts w:cstheme="minorHAnsi"/>
                <w:sz w:val="20"/>
              </w:rPr>
            </w:pPr>
            <w:r w:rsidRPr="00B17FC5">
              <w:rPr>
                <w:rFonts w:cstheme="minorHAnsi"/>
                <w:sz w:val="20"/>
              </w:rPr>
              <w:t>In-house Training Program:</w:t>
            </w:r>
          </w:p>
        </w:tc>
      </w:tr>
      <w:tr w:rsidR="009A72CD" w:rsidRPr="00B17FC5" w14:paraId="79F0683C"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14A84F0E" w14:textId="77777777" w:rsidR="009A72CD" w:rsidRPr="00B17FC5" w:rsidRDefault="009A72CD" w:rsidP="00AF3107">
            <w:pPr>
              <w:ind w:left="394" w:hanging="316"/>
              <w:rPr>
                <w:rFonts w:cstheme="minorHAnsi"/>
                <w:sz w:val="20"/>
              </w:rPr>
            </w:pPr>
            <w:r w:rsidRPr="00B17FC5">
              <w:rPr>
                <w:rFonts w:cstheme="minorHAnsi"/>
                <w:sz w:val="20"/>
              </w:rPr>
              <w:tab/>
              <w:t>Participant nos.</w:t>
            </w:r>
          </w:p>
        </w:tc>
        <w:tc>
          <w:tcPr>
            <w:tcW w:w="1604" w:type="dxa"/>
          </w:tcPr>
          <w:p w14:paraId="17ED9106"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123</w:t>
            </w:r>
          </w:p>
        </w:tc>
        <w:tc>
          <w:tcPr>
            <w:tcW w:w="1605" w:type="dxa"/>
            <w:noWrap/>
          </w:tcPr>
          <w:p w14:paraId="0FE14ADB"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135</w:t>
            </w:r>
          </w:p>
        </w:tc>
        <w:tc>
          <w:tcPr>
            <w:tcW w:w="1605" w:type="dxa"/>
          </w:tcPr>
          <w:p w14:paraId="51016576"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86</w:t>
            </w:r>
          </w:p>
        </w:tc>
        <w:tc>
          <w:tcPr>
            <w:tcW w:w="1605" w:type="dxa"/>
          </w:tcPr>
          <w:p w14:paraId="3D9E38A8"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144</w:t>
            </w:r>
          </w:p>
        </w:tc>
      </w:tr>
      <w:tr w:rsidR="009A72CD" w:rsidRPr="00B17FC5" w14:paraId="7EFF26B2"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16DBB285" w14:textId="77777777" w:rsidR="009A72CD" w:rsidRPr="00B17FC5" w:rsidRDefault="009A72CD" w:rsidP="00AF3107">
            <w:pPr>
              <w:ind w:left="394"/>
              <w:rPr>
                <w:rFonts w:cstheme="minorHAnsi"/>
                <w:sz w:val="20"/>
              </w:rPr>
            </w:pPr>
            <w:r w:rsidRPr="00B17FC5">
              <w:rPr>
                <w:rFonts w:cstheme="minorHAnsi"/>
                <w:sz w:val="20"/>
              </w:rPr>
              <w:t>Training Sessions nos.</w:t>
            </w:r>
          </w:p>
        </w:tc>
        <w:tc>
          <w:tcPr>
            <w:tcW w:w="1604" w:type="dxa"/>
            <w:noWrap/>
          </w:tcPr>
          <w:p w14:paraId="055C6160"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10</w:t>
            </w:r>
          </w:p>
        </w:tc>
        <w:tc>
          <w:tcPr>
            <w:tcW w:w="1605" w:type="dxa"/>
            <w:noWrap/>
          </w:tcPr>
          <w:p w14:paraId="4410572C"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B17FC5">
              <w:rPr>
                <w:rFonts w:eastAsia="Times New Roman" w:cstheme="minorHAnsi"/>
                <w:sz w:val="20"/>
                <w:lang w:eastAsia="en-AU"/>
              </w:rPr>
              <w:t>19</w:t>
            </w:r>
          </w:p>
        </w:tc>
        <w:tc>
          <w:tcPr>
            <w:tcW w:w="1605" w:type="dxa"/>
            <w:noWrap/>
          </w:tcPr>
          <w:p w14:paraId="41ED0EC6"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14</w:t>
            </w:r>
          </w:p>
        </w:tc>
        <w:tc>
          <w:tcPr>
            <w:tcW w:w="1605" w:type="dxa"/>
            <w:noWrap/>
          </w:tcPr>
          <w:p w14:paraId="3E5C88F6"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15</w:t>
            </w:r>
          </w:p>
        </w:tc>
      </w:tr>
      <w:tr w:rsidR="009A72CD" w:rsidRPr="00B17FC5" w14:paraId="6FFDE29A"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1D7C78FF" w14:textId="77777777" w:rsidR="009A72CD" w:rsidRPr="00B17FC5" w:rsidRDefault="009A72CD" w:rsidP="00AF3107">
            <w:pPr>
              <w:ind w:left="78"/>
              <w:rPr>
                <w:rFonts w:cstheme="minorHAnsi"/>
                <w:sz w:val="20"/>
              </w:rPr>
            </w:pPr>
            <w:r w:rsidRPr="00B17FC5">
              <w:rPr>
                <w:rFonts w:cstheme="minorHAnsi"/>
                <w:sz w:val="20"/>
              </w:rPr>
              <w:t>Total - Participants</w:t>
            </w:r>
          </w:p>
        </w:tc>
        <w:tc>
          <w:tcPr>
            <w:tcW w:w="1604" w:type="dxa"/>
            <w:noWrap/>
          </w:tcPr>
          <w:p w14:paraId="4B3A8BB4" w14:textId="77777777" w:rsidR="009A72CD" w:rsidRPr="00B17FC5" w:rsidRDefault="009A72CD" w:rsidP="000F18FC">
            <w:pPr>
              <w:spacing w:line="257" w:lineRule="auto"/>
              <w:ind w:left="227"/>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3159</w:t>
            </w:r>
          </w:p>
        </w:tc>
        <w:tc>
          <w:tcPr>
            <w:tcW w:w="1605" w:type="dxa"/>
            <w:noWrap/>
          </w:tcPr>
          <w:p w14:paraId="200E53A8"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2366</w:t>
            </w:r>
          </w:p>
        </w:tc>
        <w:tc>
          <w:tcPr>
            <w:tcW w:w="1605" w:type="dxa"/>
            <w:noWrap/>
          </w:tcPr>
          <w:p w14:paraId="60AC10A6"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1016</w:t>
            </w:r>
            <w:r w:rsidRPr="00B17FC5">
              <w:rPr>
                <w:rFonts w:cstheme="minorHAnsi"/>
                <w:sz w:val="20"/>
                <w:vertAlign w:val="superscript"/>
              </w:rPr>
              <w:t>*</w:t>
            </w:r>
          </w:p>
        </w:tc>
        <w:tc>
          <w:tcPr>
            <w:tcW w:w="1605" w:type="dxa"/>
            <w:noWrap/>
          </w:tcPr>
          <w:p w14:paraId="4407881F"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742</w:t>
            </w:r>
          </w:p>
        </w:tc>
      </w:tr>
      <w:tr w:rsidR="009A72CD" w:rsidRPr="00B17FC5" w14:paraId="6796AF75" w14:textId="77777777" w:rsidTr="0077370D">
        <w:trPr>
          <w:trHeight w:val="283"/>
        </w:trPr>
        <w:tc>
          <w:tcPr>
            <w:cnfStyle w:val="001000000000" w:firstRow="0" w:lastRow="0" w:firstColumn="1" w:lastColumn="0" w:oddVBand="0" w:evenVBand="0" w:oddHBand="0" w:evenHBand="0" w:firstRowFirstColumn="0" w:firstRowLastColumn="0" w:lastRowFirstColumn="0" w:lastRowLastColumn="0"/>
            <w:tcW w:w="2648" w:type="dxa"/>
            <w:noWrap/>
            <w:hideMark/>
          </w:tcPr>
          <w:p w14:paraId="79EB29E0" w14:textId="77777777" w:rsidR="009A72CD" w:rsidRPr="00B17FC5" w:rsidRDefault="009A72CD" w:rsidP="00AF3107">
            <w:pPr>
              <w:ind w:left="78"/>
              <w:rPr>
                <w:rFonts w:cstheme="minorHAnsi"/>
                <w:sz w:val="20"/>
              </w:rPr>
            </w:pPr>
            <w:r w:rsidRPr="00B17FC5">
              <w:rPr>
                <w:rFonts w:cstheme="minorHAnsi"/>
                <w:sz w:val="20"/>
              </w:rPr>
              <w:t>Total - Sessions</w:t>
            </w:r>
          </w:p>
        </w:tc>
        <w:tc>
          <w:tcPr>
            <w:tcW w:w="1604" w:type="dxa"/>
            <w:noWrap/>
          </w:tcPr>
          <w:p w14:paraId="4DB260FF"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80</w:t>
            </w:r>
          </w:p>
        </w:tc>
        <w:tc>
          <w:tcPr>
            <w:tcW w:w="1605" w:type="dxa"/>
            <w:noWrap/>
          </w:tcPr>
          <w:p w14:paraId="4F4002C2"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64</w:t>
            </w:r>
          </w:p>
        </w:tc>
        <w:tc>
          <w:tcPr>
            <w:tcW w:w="1605" w:type="dxa"/>
            <w:noWrap/>
          </w:tcPr>
          <w:p w14:paraId="65B6AA6F"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36</w:t>
            </w:r>
          </w:p>
        </w:tc>
        <w:tc>
          <w:tcPr>
            <w:tcW w:w="1605" w:type="dxa"/>
            <w:noWrap/>
          </w:tcPr>
          <w:p w14:paraId="2BB55BFC" w14:textId="77777777" w:rsidR="009A72CD" w:rsidRPr="00B17FC5" w:rsidRDefault="009A72CD" w:rsidP="000F18FC">
            <w:pPr>
              <w:spacing w:line="257" w:lineRule="auto"/>
              <w:ind w:left="284"/>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B17FC5">
              <w:rPr>
                <w:rFonts w:cstheme="minorHAnsi"/>
                <w:sz w:val="20"/>
              </w:rPr>
              <w:t>44</w:t>
            </w:r>
          </w:p>
        </w:tc>
      </w:tr>
    </w:tbl>
    <w:p w14:paraId="1E8AF320" w14:textId="3C788BE7" w:rsidR="009A72CD" w:rsidRPr="00142498" w:rsidRDefault="00AF3107" w:rsidP="004218EE">
      <w:pPr>
        <w:tabs>
          <w:tab w:val="left" w:pos="284"/>
        </w:tabs>
        <w:spacing w:after="0" w:line="240" w:lineRule="auto"/>
        <w:jc w:val="both"/>
        <w:rPr>
          <w:rFonts w:cstheme="minorHAnsi"/>
          <w:sz w:val="18"/>
          <w:szCs w:val="18"/>
        </w:rPr>
      </w:pPr>
      <w:r>
        <w:rPr>
          <w:rFonts w:cstheme="minorHAnsi"/>
          <w:sz w:val="18"/>
          <w:szCs w:val="18"/>
        </w:rPr>
        <w:t>*</w:t>
      </w:r>
      <w:r>
        <w:rPr>
          <w:rFonts w:cstheme="minorHAnsi"/>
          <w:sz w:val="18"/>
          <w:szCs w:val="18"/>
        </w:rPr>
        <w:tab/>
        <w:t>I</w:t>
      </w:r>
      <w:r w:rsidR="009A72CD" w:rsidRPr="00142498">
        <w:rPr>
          <w:rFonts w:cstheme="minorHAnsi"/>
          <w:sz w:val="18"/>
          <w:szCs w:val="18"/>
        </w:rPr>
        <w:t>ncludes 640 c</w:t>
      </w:r>
      <w:r>
        <w:rPr>
          <w:rFonts w:cstheme="minorHAnsi"/>
          <w:sz w:val="18"/>
          <w:szCs w:val="18"/>
        </w:rPr>
        <w:t>ommunity education participants</w:t>
      </w:r>
    </w:p>
    <w:p w14:paraId="539DC9D9" w14:textId="30821525" w:rsidR="009A72CD" w:rsidRPr="00142498" w:rsidRDefault="00AF3107" w:rsidP="004218EE">
      <w:pPr>
        <w:tabs>
          <w:tab w:val="left" w:pos="284"/>
        </w:tabs>
        <w:spacing w:after="0" w:line="240" w:lineRule="auto"/>
        <w:jc w:val="both"/>
        <w:rPr>
          <w:rFonts w:cstheme="minorHAnsi"/>
          <w:sz w:val="18"/>
          <w:szCs w:val="18"/>
        </w:rPr>
      </w:pPr>
      <w:r>
        <w:rPr>
          <w:rFonts w:cstheme="minorHAnsi"/>
          <w:sz w:val="18"/>
          <w:szCs w:val="18"/>
        </w:rPr>
        <w:t>^</w:t>
      </w:r>
      <w:r>
        <w:rPr>
          <w:rFonts w:cstheme="minorHAnsi"/>
          <w:sz w:val="18"/>
          <w:szCs w:val="18"/>
        </w:rPr>
        <w:tab/>
        <w:t>C</w:t>
      </w:r>
      <w:r w:rsidR="009A72CD" w:rsidRPr="00142498">
        <w:rPr>
          <w:rFonts w:cstheme="minorHAnsi"/>
          <w:sz w:val="18"/>
          <w:szCs w:val="18"/>
        </w:rPr>
        <w:t>ommunity education particip</w:t>
      </w:r>
      <w:r>
        <w:rPr>
          <w:rFonts w:cstheme="minorHAnsi"/>
          <w:sz w:val="18"/>
          <w:szCs w:val="18"/>
        </w:rPr>
        <w:t>ant numbers no longer collected</w:t>
      </w:r>
    </w:p>
    <w:p w14:paraId="67555EA6" w14:textId="77777777" w:rsidR="0063416D" w:rsidRPr="00142498" w:rsidRDefault="0063416D" w:rsidP="004218EE">
      <w:pPr>
        <w:pStyle w:val="DefaultText"/>
        <w:spacing w:before="120"/>
        <w:jc w:val="both"/>
        <w:rPr>
          <w:rStyle w:val="DefaultTextChar"/>
          <w:rFonts w:asciiTheme="minorHAnsi" w:hAnsiTheme="minorHAnsi" w:cstheme="minorHAnsi"/>
          <w:b/>
          <w:color w:val="auto"/>
        </w:rPr>
      </w:pPr>
    </w:p>
    <w:p w14:paraId="511CF7D2" w14:textId="77777777" w:rsidR="0063416D" w:rsidRPr="00382EF4" w:rsidRDefault="0063416D" w:rsidP="00382EF4">
      <w:pPr>
        <w:pStyle w:val="EOCSectionHeading"/>
        <w:rPr>
          <w:rStyle w:val="DefaultTextChar"/>
          <w:rFonts w:asciiTheme="minorHAnsi" w:hAnsiTheme="minorHAnsi" w:cstheme="minorHAnsi"/>
          <w:color w:val="auto"/>
        </w:rPr>
      </w:pPr>
      <w:r w:rsidRPr="00382EF4">
        <w:rPr>
          <w:rStyle w:val="DefaultTextChar"/>
          <w:rFonts w:asciiTheme="minorHAnsi" w:hAnsiTheme="minorHAnsi" w:cstheme="minorHAnsi"/>
          <w:color w:val="auto"/>
        </w:rPr>
        <w:t>Training Referral Program</w:t>
      </w:r>
    </w:p>
    <w:p w14:paraId="5F5C143F" w14:textId="54A9CB7F" w:rsidR="0063416D" w:rsidRDefault="00AF3107" w:rsidP="004218EE">
      <w:pPr>
        <w:jc w:val="both"/>
        <w:rPr>
          <w:rStyle w:val="DefaultTextChar"/>
          <w:rFonts w:asciiTheme="minorHAnsi" w:hAnsiTheme="minorHAnsi" w:cstheme="minorHAnsi"/>
          <w:color w:val="auto"/>
        </w:rPr>
      </w:pPr>
      <w:r>
        <w:rPr>
          <w:rStyle w:val="DefaultTextChar"/>
          <w:rFonts w:asciiTheme="minorHAnsi" w:hAnsiTheme="minorHAnsi" w:cstheme="minorHAnsi"/>
          <w:color w:val="auto"/>
        </w:rPr>
        <w:t>In 2017/</w:t>
      </w:r>
      <w:r w:rsidR="006E4D71" w:rsidRPr="00142498">
        <w:rPr>
          <w:rStyle w:val="DefaultTextChar"/>
          <w:rFonts w:asciiTheme="minorHAnsi" w:hAnsiTheme="minorHAnsi" w:cstheme="minorHAnsi"/>
          <w:color w:val="auto"/>
        </w:rPr>
        <w:t xml:space="preserve">18 the EOC </w:t>
      </w:r>
      <w:r w:rsidR="004A2365" w:rsidRPr="00142498">
        <w:rPr>
          <w:rFonts w:cstheme="minorHAnsi"/>
        </w:rPr>
        <w:t>worked</w:t>
      </w:r>
      <w:r w:rsidR="004A2365" w:rsidRPr="00142498">
        <w:rPr>
          <w:rStyle w:val="DefaultTextChar"/>
          <w:rFonts w:asciiTheme="minorHAnsi" w:hAnsiTheme="minorHAnsi" w:cstheme="minorHAnsi"/>
          <w:color w:val="auto"/>
        </w:rPr>
        <w:t xml:space="preserve"> with the Crown Solicitor’s Office and Attorney-General’s Department procurement team </w:t>
      </w:r>
      <w:r w:rsidR="0014127E" w:rsidRPr="00142498">
        <w:rPr>
          <w:rStyle w:val="DefaultTextChar"/>
          <w:rFonts w:asciiTheme="minorHAnsi" w:hAnsiTheme="minorHAnsi" w:cstheme="minorHAnsi"/>
          <w:color w:val="auto"/>
        </w:rPr>
        <w:t xml:space="preserve">to develop </w:t>
      </w:r>
      <w:r w:rsidR="00497C8F" w:rsidRPr="00142498">
        <w:rPr>
          <w:rStyle w:val="DefaultTextChar"/>
          <w:rFonts w:asciiTheme="minorHAnsi" w:hAnsiTheme="minorHAnsi" w:cstheme="minorHAnsi"/>
          <w:color w:val="auto"/>
        </w:rPr>
        <w:t>a Training Referral Program</w:t>
      </w:r>
      <w:r w:rsidR="00C068E7" w:rsidRPr="00142498">
        <w:rPr>
          <w:rStyle w:val="DefaultTextChar"/>
          <w:rFonts w:asciiTheme="minorHAnsi" w:hAnsiTheme="minorHAnsi" w:cstheme="minorHAnsi"/>
          <w:color w:val="auto"/>
        </w:rPr>
        <w:t xml:space="preserve"> (TRP)</w:t>
      </w:r>
      <w:r w:rsidR="0014127E" w:rsidRPr="00142498">
        <w:rPr>
          <w:rStyle w:val="DefaultTextChar"/>
          <w:rFonts w:asciiTheme="minorHAnsi" w:hAnsiTheme="minorHAnsi" w:cstheme="minorHAnsi"/>
          <w:color w:val="auto"/>
        </w:rPr>
        <w:t xml:space="preserve">. </w:t>
      </w:r>
      <w:r w:rsidR="00C068E7" w:rsidRPr="00142498">
        <w:rPr>
          <w:rStyle w:val="DefaultTextChar"/>
          <w:rFonts w:asciiTheme="minorHAnsi" w:hAnsiTheme="minorHAnsi" w:cstheme="minorHAnsi"/>
          <w:color w:val="auto"/>
        </w:rPr>
        <w:t>The aim</w:t>
      </w:r>
      <w:r w:rsidR="00EE62E5" w:rsidRPr="00142498">
        <w:rPr>
          <w:rStyle w:val="DefaultTextChar"/>
          <w:rFonts w:asciiTheme="minorHAnsi" w:hAnsiTheme="minorHAnsi" w:cstheme="minorHAnsi"/>
          <w:color w:val="auto"/>
        </w:rPr>
        <w:t xml:space="preserve"> </w:t>
      </w:r>
      <w:r w:rsidR="00C068E7" w:rsidRPr="00142498">
        <w:rPr>
          <w:rStyle w:val="DefaultTextChar"/>
          <w:rFonts w:asciiTheme="minorHAnsi" w:hAnsiTheme="minorHAnsi" w:cstheme="minorHAnsi"/>
          <w:color w:val="auto"/>
        </w:rPr>
        <w:t xml:space="preserve">of the TRP was to establish a panel of preferred providers to support and extend the EOC’s capacity to deliver equal opportunity training to promote diversity and inclusion and encourage compliance with the </w:t>
      </w:r>
      <w:r w:rsidR="00C068E7" w:rsidRPr="00142498">
        <w:rPr>
          <w:rStyle w:val="DefaultTextChar"/>
          <w:rFonts w:asciiTheme="minorHAnsi" w:hAnsiTheme="minorHAnsi" w:cstheme="minorHAnsi"/>
          <w:i/>
          <w:color w:val="auto"/>
        </w:rPr>
        <w:t>Equal Opportunity Act (1984).</w:t>
      </w:r>
      <w:r w:rsidR="00C068E7" w:rsidRPr="00142498">
        <w:rPr>
          <w:rStyle w:val="DefaultTextChar"/>
          <w:rFonts w:asciiTheme="minorHAnsi" w:hAnsiTheme="minorHAnsi" w:cstheme="minorHAnsi"/>
          <w:color w:val="auto"/>
        </w:rPr>
        <w:t xml:space="preserve"> The EOC undertook an application and assessment process from May to June 2018 </w:t>
      </w:r>
      <w:r w:rsidR="006C217D" w:rsidRPr="00142498">
        <w:rPr>
          <w:rStyle w:val="DefaultTextChar"/>
          <w:rFonts w:asciiTheme="minorHAnsi" w:hAnsiTheme="minorHAnsi" w:cstheme="minorHAnsi"/>
          <w:color w:val="auto"/>
        </w:rPr>
        <w:t xml:space="preserve">to </w:t>
      </w:r>
      <w:r w:rsidR="00B37E21" w:rsidRPr="00142498">
        <w:rPr>
          <w:rStyle w:val="DefaultTextChar"/>
          <w:rFonts w:asciiTheme="minorHAnsi" w:hAnsiTheme="minorHAnsi" w:cstheme="minorHAnsi"/>
          <w:color w:val="auto"/>
        </w:rPr>
        <w:t>select</w:t>
      </w:r>
      <w:r w:rsidR="006C217D" w:rsidRPr="00142498">
        <w:rPr>
          <w:rStyle w:val="DefaultTextChar"/>
          <w:rFonts w:asciiTheme="minorHAnsi" w:hAnsiTheme="minorHAnsi" w:cstheme="minorHAnsi"/>
          <w:color w:val="auto"/>
        </w:rPr>
        <w:t xml:space="preserve"> preferred </w:t>
      </w:r>
      <w:r w:rsidR="00C068E7" w:rsidRPr="00142498">
        <w:rPr>
          <w:rStyle w:val="DefaultTextChar"/>
          <w:rFonts w:asciiTheme="minorHAnsi" w:hAnsiTheme="minorHAnsi" w:cstheme="minorHAnsi"/>
          <w:color w:val="auto"/>
        </w:rPr>
        <w:t>training providers</w:t>
      </w:r>
      <w:r w:rsidR="00561E8A" w:rsidRPr="00142498">
        <w:rPr>
          <w:rStyle w:val="DefaultTextChar"/>
          <w:rFonts w:asciiTheme="minorHAnsi" w:hAnsiTheme="minorHAnsi" w:cstheme="minorHAnsi"/>
          <w:color w:val="auto"/>
        </w:rPr>
        <w:t xml:space="preserve">. Six </w:t>
      </w:r>
      <w:r w:rsidR="005970FE" w:rsidRPr="00142498">
        <w:rPr>
          <w:rStyle w:val="DefaultTextChar"/>
          <w:rFonts w:asciiTheme="minorHAnsi" w:hAnsiTheme="minorHAnsi" w:cstheme="minorHAnsi"/>
          <w:color w:val="auto"/>
        </w:rPr>
        <w:t>external</w:t>
      </w:r>
      <w:r w:rsidR="00C068E7" w:rsidRPr="00142498">
        <w:rPr>
          <w:rStyle w:val="DefaultTextChar"/>
          <w:rFonts w:asciiTheme="minorHAnsi" w:hAnsiTheme="minorHAnsi" w:cstheme="minorHAnsi"/>
          <w:color w:val="auto"/>
        </w:rPr>
        <w:t xml:space="preserve"> providers were invited to apply. Of those invited, five applied and were successful in gaining contracts.</w:t>
      </w:r>
      <w:r w:rsidR="007F1043" w:rsidRPr="00142498">
        <w:rPr>
          <w:rStyle w:val="DefaultTextChar"/>
          <w:rFonts w:asciiTheme="minorHAnsi" w:hAnsiTheme="minorHAnsi" w:cstheme="minorHAnsi"/>
          <w:color w:val="auto"/>
        </w:rPr>
        <w:t xml:space="preserve"> The TRP pilot became</w:t>
      </w:r>
      <w:r w:rsidR="00C068E7" w:rsidRPr="00142498">
        <w:rPr>
          <w:rStyle w:val="DefaultTextChar"/>
          <w:rFonts w:asciiTheme="minorHAnsi" w:hAnsiTheme="minorHAnsi" w:cstheme="minorHAnsi"/>
          <w:color w:val="auto"/>
        </w:rPr>
        <w:t xml:space="preserve"> operational from 1 July 2018. Initially, the TRP will be a 12-month pilot program on a small scale to enable the EOC to understand how a large-scale referral program would work in practice and to inform a future TRP.</w:t>
      </w:r>
    </w:p>
    <w:p w14:paraId="18B8C472" w14:textId="77777777" w:rsidR="004218EE" w:rsidRPr="00142498" w:rsidRDefault="004218EE" w:rsidP="004218EE">
      <w:pPr>
        <w:jc w:val="both"/>
        <w:rPr>
          <w:rStyle w:val="DefaultTextChar"/>
          <w:rFonts w:asciiTheme="minorHAnsi" w:hAnsiTheme="minorHAnsi" w:cstheme="minorHAnsi"/>
          <w:color w:val="auto"/>
        </w:rPr>
      </w:pPr>
    </w:p>
    <w:p w14:paraId="47D1FC08" w14:textId="77777777" w:rsidR="004218EE" w:rsidRDefault="004218EE">
      <w:pPr>
        <w:rPr>
          <w:rStyle w:val="DefaultTextChar"/>
          <w:rFonts w:asciiTheme="minorHAnsi" w:hAnsiTheme="minorHAnsi" w:cstheme="minorHAnsi"/>
          <w:b/>
          <w:color w:val="auto"/>
        </w:rPr>
      </w:pPr>
      <w:r>
        <w:rPr>
          <w:rStyle w:val="DefaultTextChar"/>
          <w:rFonts w:asciiTheme="minorHAnsi" w:hAnsiTheme="minorHAnsi" w:cstheme="minorHAnsi"/>
          <w:b/>
          <w:color w:val="auto"/>
        </w:rPr>
        <w:br w:type="page"/>
      </w:r>
    </w:p>
    <w:p w14:paraId="078C8467" w14:textId="4CAA9990" w:rsidR="009A72CD" w:rsidRPr="00382EF4" w:rsidRDefault="009A72CD" w:rsidP="00382EF4">
      <w:pPr>
        <w:pStyle w:val="EOCSectionHeading"/>
        <w:rPr>
          <w:rStyle w:val="DefaultTextChar"/>
          <w:rFonts w:asciiTheme="minorHAnsi" w:hAnsiTheme="minorHAnsi" w:cstheme="minorHAnsi"/>
          <w:color w:val="auto"/>
        </w:rPr>
      </w:pPr>
      <w:r w:rsidRPr="00382EF4">
        <w:rPr>
          <w:rStyle w:val="DefaultTextChar"/>
          <w:rFonts w:asciiTheme="minorHAnsi" w:hAnsiTheme="minorHAnsi" w:cstheme="minorHAnsi"/>
          <w:color w:val="auto"/>
        </w:rPr>
        <w:lastRenderedPageBreak/>
        <w:t>Commissioner Engagement</w:t>
      </w:r>
    </w:p>
    <w:p w14:paraId="34C00882" w14:textId="55565D0E" w:rsidR="009A72CD" w:rsidRPr="00142498" w:rsidRDefault="00E13398" w:rsidP="004218EE">
      <w:pPr>
        <w:jc w:val="both"/>
        <w:rPr>
          <w:rFonts w:cstheme="minorHAnsi"/>
          <w:color w:val="FF0000"/>
        </w:rPr>
      </w:pPr>
      <w:r w:rsidRPr="00142498">
        <w:rPr>
          <w:rFonts w:cstheme="minorHAnsi"/>
        </w:rPr>
        <w:t>The Commissioner delivered</w:t>
      </w:r>
      <w:r w:rsidR="009A72CD" w:rsidRPr="00142498">
        <w:rPr>
          <w:rFonts w:cstheme="minorHAnsi"/>
        </w:rPr>
        <w:t xml:space="preserve"> regular presentations to a range of community and business groups, industry associations, peak bodies, government and non-government organisations, and unions with </w:t>
      </w:r>
      <w:r w:rsidR="009A72CD" w:rsidRPr="00712D52">
        <w:rPr>
          <w:rFonts w:cstheme="minorHAnsi"/>
        </w:rPr>
        <w:t>a view to informing and engaging on equal opportunity and anti-discrimination issues and promoting</w:t>
      </w:r>
      <w:r w:rsidR="0023727F">
        <w:rPr>
          <w:rFonts w:cstheme="minorHAnsi"/>
        </w:rPr>
        <w:t xml:space="preserve"> the work of the EOC. In 2017/</w:t>
      </w:r>
      <w:r w:rsidR="009A72CD" w:rsidRPr="00142498">
        <w:rPr>
          <w:rFonts w:cstheme="minorHAnsi"/>
        </w:rPr>
        <w:t xml:space="preserve">18, the Commissioner spoke at 51 </w:t>
      </w:r>
      <w:r w:rsidR="009A72CD" w:rsidRPr="003D4EDD">
        <w:rPr>
          <w:rFonts w:cstheme="minorHAnsi"/>
        </w:rPr>
        <w:t>events</w:t>
      </w:r>
      <w:r w:rsidR="004218EE" w:rsidRPr="003D4EDD">
        <w:rPr>
          <w:rFonts w:cstheme="minorHAnsi"/>
        </w:rPr>
        <w:t xml:space="preserve"> (see </w:t>
      </w:r>
      <w:r w:rsidR="003D4EDD" w:rsidRPr="003D4EDD">
        <w:rPr>
          <w:rFonts w:cstheme="minorHAnsi"/>
        </w:rPr>
        <w:t>below</w:t>
      </w:r>
      <w:r w:rsidR="004218EE">
        <w:rPr>
          <w:rFonts w:cstheme="minorHAnsi"/>
        </w:rPr>
        <w:t>)</w:t>
      </w:r>
      <w:r w:rsidR="009A72CD" w:rsidRPr="00142498">
        <w:rPr>
          <w:rFonts w:cstheme="minorHAnsi"/>
        </w:rPr>
        <w:t xml:space="preserve"> reaching more than 6,500 </w:t>
      </w:r>
      <w:r w:rsidR="009A72CD" w:rsidRPr="00142498">
        <w:rPr>
          <w:rFonts w:cstheme="minorHAnsi"/>
          <w:color w:val="000000" w:themeColor="text1"/>
        </w:rPr>
        <w:t xml:space="preserve">people. </w:t>
      </w:r>
    </w:p>
    <w:p w14:paraId="288F8AE1" w14:textId="77777777" w:rsidR="004218EE" w:rsidRDefault="00A07498" w:rsidP="004218EE">
      <w:pPr>
        <w:jc w:val="both"/>
        <w:rPr>
          <w:rFonts w:cstheme="minorHAnsi"/>
        </w:rPr>
      </w:pPr>
      <w:r w:rsidRPr="00142498">
        <w:rPr>
          <w:rFonts w:cstheme="minorHAnsi"/>
        </w:rPr>
        <w:t xml:space="preserve">Of </w:t>
      </w:r>
      <w:r w:rsidR="009A72CD" w:rsidRPr="00142498">
        <w:rPr>
          <w:rFonts w:cstheme="minorHAnsi"/>
        </w:rPr>
        <w:t>prominence in the last year has been presentations on gender equity and women’s leadership in the workforce, and fighting sexual harassment and discrimination. Following the #MeToo movement at</w:t>
      </w:r>
      <w:r w:rsidRPr="00142498">
        <w:rPr>
          <w:rFonts w:cstheme="minorHAnsi"/>
        </w:rPr>
        <w:t xml:space="preserve"> the end of 2017, the EOC</w:t>
      </w:r>
      <w:r w:rsidR="009A72CD" w:rsidRPr="00142498">
        <w:rPr>
          <w:rFonts w:cstheme="minorHAnsi"/>
        </w:rPr>
        <w:t xml:space="preserve"> has seen a significant rise in enquiries and complaints about sexual harassment and discrimination and is pleased to see women feeling more confident to talk about these important issues.</w:t>
      </w:r>
    </w:p>
    <w:p w14:paraId="4B237316" w14:textId="64FDE24C" w:rsidR="004218EE" w:rsidRPr="00712D52" w:rsidRDefault="00ED21A4" w:rsidP="00382EF4">
      <w:pPr>
        <w:pStyle w:val="EOCSectionHeading"/>
      </w:pPr>
      <w:r w:rsidRPr="00712D52">
        <w:t>Dr Niki Vincent</w:t>
      </w:r>
      <w:r w:rsidR="0023727F">
        <w:t>’s speaking engagements in 2017/</w:t>
      </w:r>
      <w:r w:rsidRPr="00712D52">
        <w:t>18</w:t>
      </w:r>
    </w:p>
    <w:tbl>
      <w:tblPr>
        <w:tblStyle w:val="TableGrid"/>
        <w:tblW w:w="9718" w:type="dxa"/>
        <w:tblInd w:w="-459" w:type="dxa"/>
        <w:tblLook w:val="04A0" w:firstRow="1" w:lastRow="0" w:firstColumn="1" w:lastColumn="0" w:noHBand="0" w:noVBand="1"/>
      </w:tblPr>
      <w:tblGrid>
        <w:gridCol w:w="1638"/>
        <w:gridCol w:w="8080"/>
      </w:tblGrid>
      <w:tr w:rsidR="004218EE" w:rsidRPr="00382EF4" w14:paraId="4080C9B1" w14:textId="77777777" w:rsidTr="00382EF4">
        <w:trPr>
          <w:tblHeader/>
        </w:trPr>
        <w:tc>
          <w:tcPr>
            <w:tcW w:w="1638" w:type="dxa"/>
            <w:tcBorders>
              <w:top w:val="single" w:sz="4" w:space="0" w:color="auto"/>
              <w:left w:val="single" w:sz="4" w:space="0" w:color="auto"/>
              <w:bottom w:val="single" w:sz="4" w:space="0" w:color="auto"/>
              <w:right w:val="single" w:sz="4" w:space="0" w:color="auto"/>
            </w:tcBorders>
            <w:shd w:val="clear" w:color="auto" w:fill="D8D8D8"/>
          </w:tcPr>
          <w:p w14:paraId="20DE132C" w14:textId="3D744FAE" w:rsidR="004218EE" w:rsidRPr="00382EF4" w:rsidRDefault="00712D52" w:rsidP="00712D52">
            <w:pPr>
              <w:jc w:val="center"/>
              <w:rPr>
                <w:rFonts w:cstheme="minorHAnsi"/>
                <w:sz w:val="20"/>
                <w:szCs w:val="20"/>
              </w:rPr>
            </w:pPr>
            <w:r w:rsidRPr="00382EF4">
              <w:rPr>
                <w:rFonts w:cstheme="minorHAnsi"/>
                <w:sz w:val="20"/>
                <w:szCs w:val="20"/>
              </w:rPr>
              <w:t>Date/Time</w:t>
            </w:r>
          </w:p>
        </w:tc>
        <w:tc>
          <w:tcPr>
            <w:tcW w:w="8080" w:type="dxa"/>
            <w:tcBorders>
              <w:top w:val="single" w:sz="4" w:space="0" w:color="auto"/>
              <w:left w:val="single" w:sz="4" w:space="0" w:color="auto"/>
              <w:bottom w:val="single" w:sz="4" w:space="0" w:color="auto"/>
              <w:right w:val="single" w:sz="4" w:space="0" w:color="auto"/>
            </w:tcBorders>
            <w:shd w:val="clear" w:color="auto" w:fill="D8D8D8"/>
          </w:tcPr>
          <w:p w14:paraId="0292457F" w14:textId="6071111A" w:rsidR="004218EE" w:rsidRPr="00382EF4" w:rsidRDefault="00712D52" w:rsidP="00712D52">
            <w:pPr>
              <w:rPr>
                <w:rFonts w:cstheme="minorHAnsi"/>
                <w:sz w:val="20"/>
                <w:szCs w:val="20"/>
              </w:rPr>
            </w:pPr>
            <w:r w:rsidRPr="00382EF4">
              <w:rPr>
                <w:rFonts w:cstheme="minorHAnsi"/>
                <w:sz w:val="20"/>
                <w:szCs w:val="20"/>
              </w:rPr>
              <w:t>Organisation/event</w:t>
            </w:r>
          </w:p>
        </w:tc>
      </w:tr>
      <w:tr w:rsidR="004218EE" w:rsidRPr="00382EF4" w14:paraId="71DEB2EA" w14:textId="77777777" w:rsidTr="00382EF4">
        <w:tc>
          <w:tcPr>
            <w:tcW w:w="1638" w:type="dxa"/>
            <w:tcBorders>
              <w:top w:val="single" w:sz="4" w:space="0" w:color="auto"/>
              <w:left w:val="single" w:sz="4" w:space="0" w:color="auto"/>
              <w:bottom w:val="single" w:sz="4" w:space="0" w:color="auto"/>
              <w:right w:val="single" w:sz="4" w:space="0" w:color="auto"/>
            </w:tcBorders>
          </w:tcPr>
          <w:p w14:paraId="7F6E1268" w14:textId="091B9393" w:rsidR="004218EE" w:rsidRPr="00382EF4" w:rsidRDefault="00382EF4" w:rsidP="00382EF4">
            <w:pPr>
              <w:jc w:val="center"/>
              <w:rPr>
                <w:rFonts w:cstheme="minorHAnsi"/>
                <w:sz w:val="20"/>
                <w:szCs w:val="20"/>
              </w:rPr>
            </w:pPr>
            <w:r w:rsidRPr="00382EF4">
              <w:rPr>
                <w:rFonts w:cstheme="minorHAnsi"/>
                <w:sz w:val="20"/>
                <w:szCs w:val="20"/>
              </w:rPr>
              <w:t>25/7/17</w:t>
            </w:r>
          </w:p>
        </w:tc>
        <w:tc>
          <w:tcPr>
            <w:tcW w:w="8080" w:type="dxa"/>
            <w:tcBorders>
              <w:top w:val="single" w:sz="4" w:space="0" w:color="auto"/>
              <w:left w:val="single" w:sz="4" w:space="0" w:color="auto"/>
              <w:bottom w:val="single" w:sz="4" w:space="0" w:color="auto"/>
              <w:right w:val="single" w:sz="4" w:space="0" w:color="auto"/>
            </w:tcBorders>
          </w:tcPr>
          <w:p w14:paraId="3CC5230E" w14:textId="77777777" w:rsidR="004218EE" w:rsidRPr="00382EF4" w:rsidRDefault="004218EE" w:rsidP="00712D52">
            <w:pPr>
              <w:rPr>
                <w:rFonts w:cstheme="minorHAnsi"/>
                <w:sz w:val="20"/>
                <w:szCs w:val="20"/>
              </w:rPr>
            </w:pPr>
            <w:r w:rsidRPr="00382EF4">
              <w:rPr>
                <w:rFonts w:cstheme="minorHAnsi"/>
                <w:sz w:val="20"/>
                <w:szCs w:val="20"/>
              </w:rPr>
              <w:t>Australian Institute of Project Management - topic ‘What is diversity and what it brings to a project/company’</w:t>
            </w:r>
          </w:p>
        </w:tc>
      </w:tr>
      <w:tr w:rsidR="004218EE" w:rsidRPr="00382EF4" w14:paraId="118D2C40" w14:textId="77777777" w:rsidTr="00382EF4">
        <w:tc>
          <w:tcPr>
            <w:tcW w:w="1638" w:type="dxa"/>
            <w:tcBorders>
              <w:top w:val="single" w:sz="4" w:space="0" w:color="auto"/>
              <w:left w:val="single" w:sz="4" w:space="0" w:color="auto"/>
              <w:bottom w:val="single" w:sz="4" w:space="0" w:color="auto"/>
              <w:right w:val="single" w:sz="4" w:space="0" w:color="auto"/>
            </w:tcBorders>
          </w:tcPr>
          <w:p w14:paraId="3AF093FC" w14:textId="077F5730" w:rsidR="004218EE" w:rsidRPr="00382EF4" w:rsidRDefault="00382EF4" w:rsidP="00382EF4">
            <w:pPr>
              <w:jc w:val="center"/>
              <w:rPr>
                <w:rFonts w:cstheme="minorHAnsi"/>
                <w:sz w:val="20"/>
                <w:szCs w:val="20"/>
              </w:rPr>
            </w:pPr>
            <w:r w:rsidRPr="00382EF4">
              <w:rPr>
                <w:rFonts w:cstheme="minorHAnsi"/>
                <w:sz w:val="20"/>
                <w:szCs w:val="20"/>
              </w:rPr>
              <w:t>26/7/17</w:t>
            </w:r>
          </w:p>
        </w:tc>
        <w:tc>
          <w:tcPr>
            <w:tcW w:w="8080" w:type="dxa"/>
            <w:tcBorders>
              <w:top w:val="single" w:sz="4" w:space="0" w:color="auto"/>
              <w:left w:val="single" w:sz="4" w:space="0" w:color="auto"/>
              <w:bottom w:val="single" w:sz="4" w:space="0" w:color="auto"/>
              <w:right w:val="single" w:sz="4" w:space="0" w:color="auto"/>
            </w:tcBorders>
          </w:tcPr>
          <w:p w14:paraId="3A6A0D4E" w14:textId="73D5E3F9" w:rsidR="004218EE" w:rsidRPr="00382EF4" w:rsidRDefault="00ED21A4" w:rsidP="00712D52">
            <w:pPr>
              <w:rPr>
                <w:rFonts w:cstheme="minorHAnsi"/>
                <w:sz w:val="20"/>
                <w:szCs w:val="20"/>
              </w:rPr>
            </w:pPr>
            <w:r w:rsidRPr="00382EF4">
              <w:rPr>
                <w:rFonts w:cstheme="minorHAnsi"/>
                <w:sz w:val="20"/>
                <w:szCs w:val="20"/>
              </w:rPr>
              <w:t xml:space="preserve">RMIA Women in Risk Event </w:t>
            </w:r>
          </w:p>
        </w:tc>
      </w:tr>
      <w:tr w:rsidR="004218EE" w:rsidRPr="00382EF4" w14:paraId="1290B266" w14:textId="77777777" w:rsidTr="00382EF4">
        <w:tc>
          <w:tcPr>
            <w:tcW w:w="1638" w:type="dxa"/>
            <w:tcBorders>
              <w:top w:val="single" w:sz="4" w:space="0" w:color="auto"/>
              <w:left w:val="single" w:sz="4" w:space="0" w:color="auto"/>
              <w:bottom w:val="single" w:sz="4" w:space="0" w:color="auto"/>
              <w:right w:val="single" w:sz="4" w:space="0" w:color="auto"/>
            </w:tcBorders>
          </w:tcPr>
          <w:p w14:paraId="17BEF1AA" w14:textId="6F76D772" w:rsidR="004218EE" w:rsidRPr="00382EF4" w:rsidRDefault="00382EF4" w:rsidP="00382EF4">
            <w:pPr>
              <w:jc w:val="center"/>
              <w:rPr>
                <w:rFonts w:cstheme="minorHAnsi"/>
                <w:sz w:val="20"/>
                <w:szCs w:val="20"/>
              </w:rPr>
            </w:pPr>
            <w:r w:rsidRPr="00382EF4">
              <w:rPr>
                <w:rFonts w:cstheme="minorHAnsi"/>
                <w:sz w:val="20"/>
                <w:szCs w:val="20"/>
              </w:rPr>
              <w:t>27/7/17</w:t>
            </w:r>
          </w:p>
        </w:tc>
        <w:tc>
          <w:tcPr>
            <w:tcW w:w="8080" w:type="dxa"/>
            <w:tcBorders>
              <w:top w:val="single" w:sz="4" w:space="0" w:color="auto"/>
              <w:left w:val="single" w:sz="4" w:space="0" w:color="auto"/>
              <w:bottom w:val="single" w:sz="4" w:space="0" w:color="auto"/>
              <w:right w:val="single" w:sz="4" w:space="0" w:color="auto"/>
            </w:tcBorders>
          </w:tcPr>
          <w:p w14:paraId="1349D583" w14:textId="2EDBB818" w:rsidR="004218EE" w:rsidRPr="00382EF4" w:rsidRDefault="00ED21A4" w:rsidP="00712D52">
            <w:pPr>
              <w:rPr>
                <w:rFonts w:cstheme="minorHAnsi"/>
                <w:sz w:val="20"/>
                <w:szCs w:val="20"/>
              </w:rPr>
            </w:pPr>
            <w:r w:rsidRPr="00382EF4">
              <w:rPr>
                <w:rFonts w:cstheme="minorHAnsi"/>
                <w:sz w:val="20"/>
                <w:szCs w:val="20"/>
              </w:rPr>
              <w:t>Governor’s Leadership Foundation -</w:t>
            </w:r>
            <w:r w:rsidR="004218EE" w:rsidRPr="00382EF4">
              <w:rPr>
                <w:rFonts w:cstheme="minorHAnsi"/>
                <w:sz w:val="20"/>
                <w:szCs w:val="20"/>
              </w:rPr>
              <w:t xml:space="preserve"> presentation on Diversity Leadership</w:t>
            </w:r>
          </w:p>
        </w:tc>
      </w:tr>
      <w:tr w:rsidR="004218EE" w:rsidRPr="00382EF4" w14:paraId="6C65416D" w14:textId="77777777" w:rsidTr="00382EF4">
        <w:tc>
          <w:tcPr>
            <w:tcW w:w="1638" w:type="dxa"/>
          </w:tcPr>
          <w:p w14:paraId="23C49815" w14:textId="5586B4DF" w:rsidR="004218EE" w:rsidRPr="00382EF4" w:rsidRDefault="00382EF4" w:rsidP="00382EF4">
            <w:pPr>
              <w:jc w:val="center"/>
              <w:rPr>
                <w:rFonts w:cstheme="minorHAnsi"/>
                <w:sz w:val="20"/>
                <w:szCs w:val="20"/>
              </w:rPr>
            </w:pPr>
            <w:r w:rsidRPr="00382EF4">
              <w:rPr>
                <w:rFonts w:cstheme="minorHAnsi"/>
                <w:sz w:val="20"/>
                <w:szCs w:val="20"/>
              </w:rPr>
              <w:t>31/7/17</w:t>
            </w:r>
          </w:p>
        </w:tc>
        <w:tc>
          <w:tcPr>
            <w:tcW w:w="8080" w:type="dxa"/>
          </w:tcPr>
          <w:p w14:paraId="480B1659" w14:textId="77777777" w:rsidR="004218EE" w:rsidRPr="00382EF4" w:rsidRDefault="004218EE" w:rsidP="00712D52">
            <w:pPr>
              <w:rPr>
                <w:rFonts w:cstheme="minorHAnsi"/>
                <w:sz w:val="20"/>
                <w:szCs w:val="20"/>
              </w:rPr>
            </w:pPr>
            <w:r w:rsidRPr="00382EF4">
              <w:rPr>
                <w:rFonts w:cstheme="minorHAnsi"/>
                <w:sz w:val="20"/>
                <w:szCs w:val="20"/>
              </w:rPr>
              <w:t>Participation on panel at UniSA Business School Research Day - topic “What industry wants from research: perspectives from industry”.</w:t>
            </w:r>
          </w:p>
        </w:tc>
      </w:tr>
      <w:tr w:rsidR="004218EE" w:rsidRPr="00382EF4" w14:paraId="65C15457" w14:textId="77777777" w:rsidTr="00382EF4">
        <w:tc>
          <w:tcPr>
            <w:tcW w:w="1638" w:type="dxa"/>
          </w:tcPr>
          <w:p w14:paraId="27E09766" w14:textId="11F5A4EE" w:rsidR="004218EE" w:rsidRPr="00382EF4" w:rsidRDefault="00382EF4" w:rsidP="00382EF4">
            <w:pPr>
              <w:jc w:val="center"/>
              <w:rPr>
                <w:rFonts w:cstheme="minorHAnsi"/>
                <w:sz w:val="20"/>
                <w:szCs w:val="20"/>
              </w:rPr>
            </w:pPr>
            <w:r w:rsidRPr="00382EF4">
              <w:rPr>
                <w:rFonts w:cstheme="minorHAnsi"/>
                <w:sz w:val="20"/>
                <w:szCs w:val="20"/>
              </w:rPr>
              <w:t>1/8/17</w:t>
            </w:r>
          </w:p>
        </w:tc>
        <w:tc>
          <w:tcPr>
            <w:tcW w:w="8080" w:type="dxa"/>
          </w:tcPr>
          <w:p w14:paraId="6E1CE670" w14:textId="77777777" w:rsidR="004218EE" w:rsidRPr="00382EF4" w:rsidRDefault="004218EE" w:rsidP="00712D52">
            <w:pPr>
              <w:rPr>
                <w:rFonts w:cstheme="minorHAnsi"/>
                <w:sz w:val="20"/>
                <w:szCs w:val="20"/>
              </w:rPr>
            </w:pPr>
            <w:r w:rsidRPr="00382EF4">
              <w:rPr>
                <w:rFonts w:cstheme="minorHAnsi"/>
                <w:sz w:val="20"/>
                <w:szCs w:val="20"/>
              </w:rPr>
              <w:t>KPMG and CBRE joint event - Diversity and inclusion</w:t>
            </w:r>
          </w:p>
        </w:tc>
      </w:tr>
      <w:tr w:rsidR="004218EE" w:rsidRPr="00382EF4" w14:paraId="4D91B07F" w14:textId="77777777" w:rsidTr="00382EF4">
        <w:tc>
          <w:tcPr>
            <w:tcW w:w="1638" w:type="dxa"/>
          </w:tcPr>
          <w:p w14:paraId="1A8CE97B" w14:textId="5BD62F04" w:rsidR="004218EE" w:rsidRPr="00382EF4" w:rsidRDefault="00382EF4" w:rsidP="00382EF4">
            <w:pPr>
              <w:jc w:val="center"/>
              <w:rPr>
                <w:rFonts w:cstheme="minorHAnsi"/>
                <w:sz w:val="20"/>
                <w:szCs w:val="20"/>
              </w:rPr>
            </w:pPr>
            <w:r w:rsidRPr="00382EF4">
              <w:rPr>
                <w:rFonts w:cstheme="minorHAnsi"/>
                <w:sz w:val="20"/>
                <w:szCs w:val="20"/>
              </w:rPr>
              <w:t>2/8/17</w:t>
            </w:r>
          </w:p>
        </w:tc>
        <w:tc>
          <w:tcPr>
            <w:tcW w:w="8080" w:type="dxa"/>
          </w:tcPr>
          <w:p w14:paraId="2AE5D10D" w14:textId="77777777" w:rsidR="004218EE" w:rsidRPr="00382EF4" w:rsidRDefault="004218EE" w:rsidP="00712D52">
            <w:pPr>
              <w:rPr>
                <w:rFonts w:cstheme="minorHAnsi"/>
                <w:sz w:val="20"/>
                <w:szCs w:val="20"/>
              </w:rPr>
            </w:pPr>
            <w:r w:rsidRPr="00382EF4">
              <w:rPr>
                <w:rFonts w:cstheme="minorHAnsi"/>
                <w:sz w:val="20"/>
                <w:szCs w:val="20"/>
              </w:rPr>
              <w:t>Adelaide University Alumni Breakfast Series - Adaptive Leadership: why it’s important and how to build capacity in yourself and others.</w:t>
            </w:r>
          </w:p>
        </w:tc>
      </w:tr>
      <w:tr w:rsidR="004218EE" w:rsidRPr="00382EF4" w14:paraId="6DEFF1AF" w14:textId="77777777" w:rsidTr="00382EF4">
        <w:tc>
          <w:tcPr>
            <w:tcW w:w="1638" w:type="dxa"/>
          </w:tcPr>
          <w:p w14:paraId="7666822A" w14:textId="402D08E5" w:rsidR="004218EE" w:rsidRPr="00382EF4" w:rsidRDefault="00382EF4" w:rsidP="00382EF4">
            <w:pPr>
              <w:jc w:val="center"/>
              <w:rPr>
                <w:rFonts w:cstheme="minorHAnsi"/>
                <w:sz w:val="20"/>
                <w:szCs w:val="20"/>
              </w:rPr>
            </w:pPr>
            <w:r w:rsidRPr="00382EF4">
              <w:rPr>
                <w:rFonts w:cstheme="minorHAnsi"/>
                <w:sz w:val="20"/>
                <w:szCs w:val="20"/>
              </w:rPr>
              <w:t>15/8/17</w:t>
            </w:r>
          </w:p>
        </w:tc>
        <w:tc>
          <w:tcPr>
            <w:tcW w:w="8080" w:type="dxa"/>
          </w:tcPr>
          <w:p w14:paraId="559C72E0" w14:textId="77777777" w:rsidR="004218EE" w:rsidRPr="00382EF4" w:rsidRDefault="004218EE" w:rsidP="00712D52">
            <w:pPr>
              <w:rPr>
                <w:rFonts w:cstheme="minorHAnsi"/>
                <w:sz w:val="20"/>
                <w:szCs w:val="20"/>
              </w:rPr>
            </w:pPr>
            <w:r w:rsidRPr="00382EF4">
              <w:rPr>
                <w:rFonts w:cstheme="minorHAnsi"/>
                <w:iCs/>
                <w:sz w:val="20"/>
                <w:szCs w:val="20"/>
              </w:rPr>
              <w:t>Women’s Leadership for Entrepreneurship, Governance, Social Development and Economic Growth AAFP Group ‘Addressing sex discrimination and Chiefs of Gender Equality Initiative’</w:t>
            </w:r>
          </w:p>
        </w:tc>
      </w:tr>
      <w:tr w:rsidR="004218EE" w:rsidRPr="00382EF4" w14:paraId="7D970599" w14:textId="77777777" w:rsidTr="00382EF4">
        <w:tc>
          <w:tcPr>
            <w:tcW w:w="1638" w:type="dxa"/>
          </w:tcPr>
          <w:p w14:paraId="0F1ABEAA" w14:textId="2AADC24D" w:rsidR="004218EE" w:rsidRPr="00382EF4" w:rsidRDefault="004218EE" w:rsidP="00382EF4">
            <w:pPr>
              <w:jc w:val="center"/>
              <w:rPr>
                <w:rFonts w:cstheme="minorHAnsi"/>
                <w:sz w:val="20"/>
                <w:szCs w:val="20"/>
              </w:rPr>
            </w:pPr>
            <w:r w:rsidRPr="00382EF4">
              <w:rPr>
                <w:rFonts w:cstheme="minorHAnsi"/>
                <w:sz w:val="20"/>
                <w:szCs w:val="20"/>
              </w:rPr>
              <w:t>18/8/1</w:t>
            </w:r>
            <w:r w:rsidR="00382EF4" w:rsidRPr="00382EF4">
              <w:rPr>
                <w:rFonts w:cstheme="minorHAnsi"/>
                <w:sz w:val="20"/>
                <w:szCs w:val="20"/>
              </w:rPr>
              <w:t>7</w:t>
            </w:r>
          </w:p>
        </w:tc>
        <w:tc>
          <w:tcPr>
            <w:tcW w:w="8080" w:type="dxa"/>
          </w:tcPr>
          <w:p w14:paraId="10112A78" w14:textId="7331A184" w:rsidR="004218EE" w:rsidRPr="00382EF4" w:rsidRDefault="00ED21A4" w:rsidP="00712D52">
            <w:pPr>
              <w:rPr>
                <w:rFonts w:cstheme="minorHAnsi"/>
                <w:sz w:val="20"/>
                <w:szCs w:val="20"/>
              </w:rPr>
            </w:pPr>
            <w:r w:rsidRPr="00382EF4">
              <w:rPr>
                <w:rFonts w:cstheme="minorHAnsi"/>
                <w:sz w:val="20"/>
                <w:szCs w:val="20"/>
              </w:rPr>
              <w:t xml:space="preserve">IPPA - </w:t>
            </w:r>
            <w:r w:rsidR="004218EE" w:rsidRPr="00382EF4">
              <w:rPr>
                <w:rFonts w:cstheme="minorHAnsi"/>
                <w:sz w:val="20"/>
                <w:szCs w:val="20"/>
              </w:rPr>
              <w:t>Commissioner interviewed by Ingrid Haythorpe</w:t>
            </w:r>
            <w:r w:rsidRPr="00382EF4">
              <w:rPr>
                <w:rFonts w:cstheme="minorHAnsi"/>
                <w:sz w:val="20"/>
                <w:szCs w:val="20"/>
              </w:rPr>
              <w:t xml:space="preserve"> for ‘On</w:t>
            </w:r>
            <w:r w:rsidR="004218EE" w:rsidRPr="00382EF4">
              <w:rPr>
                <w:rFonts w:cstheme="minorHAnsi"/>
                <w:sz w:val="20"/>
                <w:szCs w:val="20"/>
              </w:rPr>
              <w:t xml:space="preserve"> the Couch</w:t>
            </w:r>
            <w:r w:rsidRPr="00382EF4">
              <w:rPr>
                <w:rFonts w:cstheme="minorHAnsi"/>
                <w:sz w:val="20"/>
                <w:szCs w:val="20"/>
              </w:rPr>
              <w:t>’ event</w:t>
            </w:r>
            <w:r w:rsidR="004218EE" w:rsidRPr="00382EF4">
              <w:rPr>
                <w:rFonts w:cstheme="minorHAnsi"/>
                <w:sz w:val="20"/>
                <w:szCs w:val="20"/>
              </w:rPr>
              <w:t xml:space="preserve">  </w:t>
            </w:r>
          </w:p>
        </w:tc>
      </w:tr>
      <w:tr w:rsidR="004218EE" w:rsidRPr="00382EF4" w14:paraId="56F3DF7F" w14:textId="77777777" w:rsidTr="00382EF4">
        <w:tc>
          <w:tcPr>
            <w:tcW w:w="1638" w:type="dxa"/>
          </w:tcPr>
          <w:p w14:paraId="1F1D740D" w14:textId="472F75AD" w:rsidR="004218EE" w:rsidRPr="00382EF4" w:rsidRDefault="00382EF4" w:rsidP="00382EF4">
            <w:pPr>
              <w:jc w:val="center"/>
              <w:rPr>
                <w:rFonts w:cstheme="minorHAnsi"/>
                <w:sz w:val="20"/>
                <w:szCs w:val="20"/>
              </w:rPr>
            </w:pPr>
            <w:r w:rsidRPr="00382EF4">
              <w:rPr>
                <w:rFonts w:cstheme="minorHAnsi"/>
                <w:sz w:val="20"/>
                <w:szCs w:val="20"/>
              </w:rPr>
              <w:t>25/8/17</w:t>
            </w:r>
          </w:p>
        </w:tc>
        <w:tc>
          <w:tcPr>
            <w:tcW w:w="8080" w:type="dxa"/>
          </w:tcPr>
          <w:p w14:paraId="47F9D882" w14:textId="77777777" w:rsidR="004218EE" w:rsidRPr="00382EF4" w:rsidRDefault="004218EE" w:rsidP="00712D52">
            <w:pPr>
              <w:rPr>
                <w:rFonts w:cstheme="minorHAnsi"/>
                <w:sz w:val="20"/>
                <w:szCs w:val="20"/>
              </w:rPr>
            </w:pPr>
            <w:r w:rsidRPr="00382EF4">
              <w:rPr>
                <w:rFonts w:cstheme="minorHAnsi"/>
                <w:sz w:val="20"/>
                <w:szCs w:val="20"/>
              </w:rPr>
              <w:t>SAPOL SEMS Management Group planning day</w:t>
            </w:r>
          </w:p>
        </w:tc>
      </w:tr>
      <w:tr w:rsidR="004218EE" w:rsidRPr="00382EF4" w14:paraId="2C7B94CE" w14:textId="77777777" w:rsidTr="00382EF4">
        <w:tc>
          <w:tcPr>
            <w:tcW w:w="1638" w:type="dxa"/>
          </w:tcPr>
          <w:p w14:paraId="7D7D96CF" w14:textId="3812AD24" w:rsidR="004218EE" w:rsidRPr="00382EF4" w:rsidRDefault="00382EF4" w:rsidP="00382EF4">
            <w:pPr>
              <w:jc w:val="center"/>
              <w:rPr>
                <w:rFonts w:cstheme="minorHAnsi"/>
                <w:sz w:val="20"/>
                <w:szCs w:val="20"/>
              </w:rPr>
            </w:pPr>
            <w:r w:rsidRPr="00382EF4">
              <w:rPr>
                <w:rFonts w:cstheme="minorHAnsi"/>
                <w:sz w:val="20"/>
                <w:szCs w:val="20"/>
              </w:rPr>
              <w:t>29/8/17</w:t>
            </w:r>
          </w:p>
        </w:tc>
        <w:tc>
          <w:tcPr>
            <w:tcW w:w="8080" w:type="dxa"/>
          </w:tcPr>
          <w:p w14:paraId="560F8559" w14:textId="24D858FD" w:rsidR="004218EE" w:rsidRPr="00382EF4" w:rsidRDefault="004218EE" w:rsidP="00712D52">
            <w:pPr>
              <w:rPr>
                <w:rFonts w:cstheme="minorHAnsi"/>
                <w:sz w:val="20"/>
                <w:szCs w:val="20"/>
              </w:rPr>
            </w:pPr>
            <w:r w:rsidRPr="00382EF4">
              <w:rPr>
                <w:rFonts w:cstheme="minorHAnsi"/>
                <w:sz w:val="20"/>
                <w:szCs w:val="20"/>
              </w:rPr>
              <w:t xml:space="preserve">Queen Adelaide Club - Amanda Blair interviewing </w:t>
            </w:r>
            <w:r w:rsidR="00ED21A4" w:rsidRPr="00382EF4">
              <w:rPr>
                <w:rFonts w:cstheme="minorHAnsi"/>
                <w:sz w:val="20"/>
                <w:szCs w:val="20"/>
              </w:rPr>
              <w:t xml:space="preserve">Dr </w:t>
            </w:r>
            <w:r w:rsidRPr="00382EF4">
              <w:rPr>
                <w:rFonts w:cstheme="minorHAnsi"/>
                <w:sz w:val="20"/>
                <w:szCs w:val="20"/>
              </w:rPr>
              <w:t xml:space="preserve">Niki Vincent, Erma Ranieri, David Reynolds </w:t>
            </w:r>
            <w:r w:rsidR="00ED21A4" w:rsidRPr="00382EF4">
              <w:rPr>
                <w:rFonts w:cstheme="minorHAnsi"/>
                <w:sz w:val="20"/>
                <w:szCs w:val="20"/>
              </w:rPr>
              <w:t>on</w:t>
            </w:r>
            <w:r w:rsidRPr="00382EF4">
              <w:rPr>
                <w:rFonts w:cstheme="minorHAnsi"/>
                <w:sz w:val="20"/>
                <w:szCs w:val="20"/>
              </w:rPr>
              <w:t xml:space="preserve"> gender </w:t>
            </w:r>
            <w:r w:rsidR="00ED21A4" w:rsidRPr="00382EF4">
              <w:rPr>
                <w:rFonts w:cstheme="minorHAnsi"/>
                <w:sz w:val="20"/>
                <w:szCs w:val="20"/>
              </w:rPr>
              <w:t xml:space="preserve">equity </w:t>
            </w:r>
            <w:r w:rsidRPr="00382EF4">
              <w:rPr>
                <w:rFonts w:cstheme="minorHAnsi"/>
                <w:sz w:val="20"/>
                <w:szCs w:val="20"/>
              </w:rPr>
              <w:t xml:space="preserve">in the workplace, </w:t>
            </w:r>
          </w:p>
        </w:tc>
      </w:tr>
      <w:tr w:rsidR="004218EE" w:rsidRPr="00382EF4" w14:paraId="463DE24C" w14:textId="77777777" w:rsidTr="00382EF4">
        <w:tc>
          <w:tcPr>
            <w:tcW w:w="1638" w:type="dxa"/>
          </w:tcPr>
          <w:p w14:paraId="090ED3C7" w14:textId="121FC97C" w:rsidR="004218EE" w:rsidRPr="00382EF4" w:rsidRDefault="00382EF4" w:rsidP="00382EF4">
            <w:pPr>
              <w:jc w:val="center"/>
              <w:rPr>
                <w:rFonts w:cstheme="minorHAnsi"/>
                <w:sz w:val="20"/>
                <w:szCs w:val="20"/>
              </w:rPr>
            </w:pPr>
            <w:r w:rsidRPr="00382EF4">
              <w:rPr>
                <w:rFonts w:cstheme="minorHAnsi"/>
                <w:sz w:val="20"/>
                <w:szCs w:val="20"/>
              </w:rPr>
              <w:t>1/9/17</w:t>
            </w:r>
          </w:p>
        </w:tc>
        <w:tc>
          <w:tcPr>
            <w:tcW w:w="8080" w:type="dxa"/>
          </w:tcPr>
          <w:p w14:paraId="18DF3696" w14:textId="77777777" w:rsidR="004218EE" w:rsidRPr="00382EF4" w:rsidRDefault="004218EE" w:rsidP="00712D52">
            <w:pPr>
              <w:rPr>
                <w:rFonts w:cstheme="minorHAnsi"/>
                <w:sz w:val="20"/>
                <w:szCs w:val="20"/>
              </w:rPr>
            </w:pPr>
            <w:r w:rsidRPr="00382EF4">
              <w:rPr>
                <w:rFonts w:cstheme="minorHAnsi"/>
                <w:sz w:val="20"/>
                <w:szCs w:val="20"/>
              </w:rPr>
              <w:t>SAPOL ELT members on Flexible work recommendations and rationale</w:t>
            </w:r>
          </w:p>
        </w:tc>
      </w:tr>
      <w:tr w:rsidR="004218EE" w:rsidRPr="00382EF4" w14:paraId="48135047" w14:textId="77777777" w:rsidTr="00382EF4">
        <w:tc>
          <w:tcPr>
            <w:tcW w:w="1638" w:type="dxa"/>
          </w:tcPr>
          <w:p w14:paraId="7FEF0E02" w14:textId="11813231" w:rsidR="004218EE" w:rsidRPr="00382EF4" w:rsidRDefault="00382EF4" w:rsidP="00382EF4">
            <w:pPr>
              <w:jc w:val="center"/>
              <w:rPr>
                <w:rFonts w:cstheme="minorHAnsi"/>
                <w:sz w:val="20"/>
                <w:szCs w:val="20"/>
              </w:rPr>
            </w:pPr>
            <w:r w:rsidRPr="00382EF4">
              <w:rPr>
                <w:rFonts w:cstheme="minorHAnsi"/>
                <w:sz w:val="20"/>
                <w:szCs w:val="20"/>
              </w:rPr>
              <w:t>4/9/17</w:t>
            </w:r>
          </w:p>
        </w:tc>
        <w:tc>
          <w:tcPr>
            <w:tcW w:w="8080" w:type="dxa"/>
          </w:tcPr>
          <w:p w14:paraId="10F953DF" w14:textId="77777777" w:rsidR="004218EE" w:rsidRPr="00382EF4" w:rsidRDefault="004218EE" w:rsidP="00712D52">
            <w:pPr>
              <w:rPr>
                <w:rFonts w:cstheme="minorHAnsi"/>
                <w:sz w:val="20"/>
                <w:szCs w:val="20"/>
              </w:rPr>
            </w:pPr>
            <w:r w:rsidRPr="00382EF4">
              <w:rPr>
                <w:rFonts w:cstheme="minorHAnsi"/>
                <w:sz w:val="20"/>
                <w:szCs w:val="20"/>
              </w:rPr>
              <w:t>Presentation for the Psychology Honours information session Adelaide University</w:t>
            </w:r>
          </w:p>
        </w:tc>
      </w:tr>
      <w:tr w:rsidR="004218EE" w:rsidRPr="00382EF4" w14:paraId="199E79E3" w14:textId="77777777" w:rsidTr="00382EF4">
        <w:tc>
          <w:tcPr>
            <w:tcW w:w="1638" w:type="dxa"/>
          </w:tcPr>
          <w:p w14:paraId="7821F545" w14:textId="49A9555C" w:rsidR="004218EE" w:rsidRPr="00382EF4" w:rsidRDefault="00382EF4" w:rsidP="00382EF4">
            <w:pPr>
              <w:jc w:val="center"/>
              <w:rPr>
                <w:rFonts w:cstheme="minorHAnsi"/>
                <w:sz w:val="20"/>
                <w:szCs w:val="20"/>
              </w:rPr>
            </w:pPr>
            <w:r w:rsidRPr="00382EF4">
              <w:rPr>
                <w:rFonts w:cstheme="minorHAnsi"/>
                <w:sz w:val="20"/>
                <w:szCs w:val="20"/>
              </w:rPr>
              <w:t>18/9/17</w:t>
            </w:r>
          </w:p>
        </w:tc>
        <w:tc>
          <w:tcPr>
            <w:tcW w:w="8080" w:type="dxa"/>
          </w:tcPr>
          <w:p w14:paraId="49CB5C3D" w14:textId="78292BC7" w:rsidR="004218EE" w:rsidRPr="00382EF4" w:rsidRDefault="004218EE" w:rsidP="00712D52">
            <w:pPr>
              <w:rPr>
                <w:rFonts w:cstheme="minorHAnsi"/>
                <w:sz w:val="20"/>
                <w:szCs w:val="20"/>
              </w:rPr>
            </w:pPr>
            <w:r w:rsidRPr="00382EF4">
              <w:rPr>
                <w:rFonts w:cstheme="minorHAnsi"/>
                <w:sz w:val="20"/>
                <w:szCs w:val="20"/>
              </w:rPr>
              <w:t xml:space="preserve">Law Society of SA - Equality, Diversity and Inclusion Committee </w:t>
            </w:r>
            <w:r w:rsidR="00ED21A4" w:rsidRPr="00382EF4">
              <w:rPr>
                <w:rFonts w:cstheme="minorHAnsi"/>
                <w:sz w:val="20"/>
                <w:szCs w:val="20"/>
              </w:rPr>
              <w:t xml:space="preserve">– Engaging the </w:t>
            </w:r>
            <w:r w:rsidRPr="00382EF4">
              <w:rPr>
                <w:rFonts w:cstheme="minorHAnsi"/>
                <w:sz w:val="20"/>
                <w:szCs w:val="20"/>
              </w:rPr>
              <w:t>profession in adopting equity practices and dealing with gender and other harassment</w:t>
            </w:r>
          </w:p>
        </w:tc>
      </w:tr>
      <w:tr w:rsidR="004218EE" w:rsidRPr="00382EF4" w14:paraId="048412CD" w14:textId="77777777" w:rsidTr="00382EF4">
        <w:tc>
          <w:tcPr>
            <w:tcW w:w="1638" w:type="dxa"/>
          </w:tcPr>
          <w:p w14:paraId="4FC777B2" w14:textId="5ADFB289" w:rsidR="004218EE" w:rsidRPr="00382EF4" w:rsidRDefault="004218EE" w:rsidP="00382EF4">
            <w:pPr>
              <w:jc w:val="center"/>
              <w:rPr>
                <w:rFonts w:cstheme="minorHAnsi"/>
                <w:sz w:val="20"/>
                <w:szCs w:val="20"/>
              </w:rPr>
            </w:pPr>
            <w:r w:rsidRPr="00382EF4">
              <w:rPr>
                <w:rFonts w:cstheme="minorHAnsi"/>
                <w:sz w:val="20"/>
                <w:szCs w:val="20"/>
              </w:rPr>
              <w:t>21/9/17</w:t>
            </w:r>
          </w:p>
        </w:tc>
        <w:tc>
          <w:tcPr>
            <w:tcW w:w="8080" w:type="dxa"/>
          </w:tcPr>
          <w:p w14:paraId="3247B8AA" w14:textId="77777777" w:rsidR="004218EE" w:rsidRPr="00382EF4" w:rsidRDefault="004218EE" w:rsidP="00712D52">
            <w:pPr>
              <w:rPr>
                <w:rFonts w:cstheme="minorHAnsi"/>
                <w:sz w:val="20"/>
                <w:szCs w:val="20"/>
              </w:rPr>
            </w:pPr>
            <w:r w:rsidRPr="00382EF4">
              <w:rPr>
                <w:rFonts w:cstheme="minorHAnsi"/>
                <w:sz w:val="20"/>
                <w:szCs w:val="20"/>
              </w:rPr>
              <w:t>Women In Leadership Summit 2017 - Leaders Panel: Busting the myth of “merit”: who defines and who decides? Does true meritocracy exist?</w:t>
            </w:r>
          </w:p>
        </w:tc>
      </w:tr>
      <w:tr w:rsidR="004218EE" w:rsidRPr="00382EF4" w14:paraId="036FFE79" w14:textId="77777777" w:rsidTr="00382EF4">
        <w:tc>
          <w:tcPr>
            <w:tcW w:w="1638" w:type="dxa"/>
          </w:tcPr>
          <w:p w14:paraId="64E6D331" w14:textId="5D5E441E" w:rsidR="004218EE" w:rsidRPr="00382EF4" w:rsidRDefault="00382EF4" w:rsidP="00382EF4">
            <w:pPr>
              <w:jc w:val="center"/>
              <w:rPr>
                <w:rFonts w:cstheme="minorHAnsi"/>
                <w:sz w:val="20"/>
                <w:szCs w:val="20"/>
              </w:rPr>
            </w:pPr>
            <w:r w:rsidRPr="00382EF4">
              <w:rPr>
                <w:rFonts w:cstheme="minorHAnsi"/>
                <w:sz w:val="20"/>
                <w:szCs w:val="20"/>
              </w:rPr>
              <w:t>21/9/17</w:t>
            </w:r>
          </w:p>
        </w:tc>
        <w:tc>
          <w:tcPr>
            <w:tcW w:w="8080" w:type="dxa"/>
          </w:tcPr>
          <w:p w14:paraId="0640EA7A" w14:textId="77777777" w:rsidR="004218EE" w:rsidRPr="00382EF4" w:rsidRDefault="004218EE" w:rsidP="00712D52">
            <w:pPr>
              <w:rPr>
                <w:rFonts w:cstheme="minorHAnsi"/>
                <w:sz w:val="20"/>
                <w:szCs w:val="20"/>
              </w:rPr>
            </w:pPr>
            <w:r w:rsidRPr="00382EF4">
              <w:rPr>
                <w:rFonts w:cstheme="minorHAnsi"/>
                <w:sz w:val="20"/>
                <w:szCs w:val="20"/>
              </w:rPr>
              <w:t>Perk - Perquisite program - Backing yourself - insights and advice for women in leadership</w:t>
            </w:r>
          </w:p>
        </w:tc>
      </w:tr>
      <w:tr w:rsidR="004218EE" w:rsidRPr="00382EF4" w14:paraId="790CE861" w14:textId="77777777" w:rsidTr="00382EF4">
        <w:tc>
          <w:tcPr>
            <w:tcW w:w="1638" w:type="dxa"/>
          </w:tcPr>
          <w:p w14:paraId="6ED0270F" w14:textId="59D2E0B6" w:rsidR="004218EE" w:rsidRPr="00382EF4" w:rsidRDefault="004218EE" w:rsidP="00382EF4">
            <w:pPr>
              <w:jc w:val="center"/>
              <w:rPr>
                <w:rFonts w:cstheme="minorHAnsi"/>
                <w:sz w:val="20"/>
                <w:szCs w:val="20"/>
              </w:rPr>
            </w:pPr>
            <w:r w:rsidRPr="00382EF4">
              <w:rPr>
                <w:rFonts w:cstheme="minorHAnsi"/>
                <w:sz w:val="20"/>
                <w:szCs w:val="20"/>
              </w:rPr>
              <w:t>23/9/17</w:t>
            </w:r>
          </w:p>
        </w:tc>
        <w:tc>
          <w:tcPr>
            <w:tcW w:w="8080" w:type="dxa"/>
          </w:tcPr>
          <w:p w14:paraId="4277628F" w14:textId="77777777" w:rsidR="004218EE" w:rsidRPr="00382EF4" w:rsidRDefault="004218EE" w:rsidP="00712D52">
            <w:pPr>
              <w:rPr>
                <w:rFonts w:cstheme="minorHAnsi"/>
                <w:sz w:val="20"/>
                <w:szCs w:val="20"/>
              </w:rPr>
            </w:pPr>
            <w:r w:rsidRPr="00382EF4">
              <w:rPr>
                <w:rFonts w:cstheme="minorHAnsi"/>
                <w:sz w:val="20"/>
                <w:szCs w:val="20"/>
              </w:rPr>
              <w:t>LGBTIQ Information Symposium - Know your Rights</w:t>
            </w:r>
          </w:p>
        </w:tc>
      </w:tr>
      <w:tr w:rsidR="004218EE" w:rsidRPr="00382EF4" w14:paraId="54CAA6BC" w14:textId="77777777" w:rsidTr="00382EF4">
        <w:tc>
          <w:tcPr>
            <w:tcW w:w="1638" w:type="dxa"/>
          </w:tcPr>
          <w:p w14:paraId="338E5D01" w14:textId="6093EFDE" w:rsidR="004218EE" w:rsidRPr="00382EF4" w:rsidRDefault="00382EF4" w:rsidP="00382EF4">
            <w:pPr>
              <w:jc w:val="center"/>
              <w:rPr>
                <w:rFonts w:cstheme="minorHAnsi"/>
                <w:sz w:val="20"/>
                <w:szCs w:val="20"/>
              </w:rPr>
            </w:pPr>
            <w:r w:rsidRPr="00382EF4">
              <w:rPr>
                <w:rFonts w:cstheme="minorHAnsi"/>
                <w:sz w:val="20"/>
                <w:szCs w:val="20"/>
              </w:rPr>
              <w:t>27/9/17</w:t>
            </w:r>
          </w:p>
        </w:tc>
        <w:tc>
          <w:tcPr>
            <w:tcW w:w="8080" w:type="dxa"/>
          </w:tcPr>
          <w:p w14:paraId="7792C634" w14:textId="77777777" w:rsidR="004218EE" w:rsidRPr="00382EF4" w:rsidRDefault="004218EE" w:rsidP="00712D52">
            <w:pPr>
              <w:rPr>
                <w:rFonts w:cstheme="minorHAnsi"/>
                <w:sz w:val="20"/>
                <w:szCs w:val="20"/>
              </w:rPr>
            </w:pPr>
            <w:r w:rsidRPr="00382EF4">
              <w:rPr>
                <w:rFonts w:cstheme="minorHAnsi"/>
                <w:sz w:val="20"/>
                <w:szCs w:val="20"/>
              </w:rPr>
              <w:t>Public Service Association’s Conference -  Gender Equality in 2017 - panel discussion</w:t>
            </w:r>
          </w:p>
        </w:tc>
      </w:tr>
      <w:tr w:rsidR="004218EE" w:rsidRPr="00382EF4" w14:paraId="07FE560A" w14:textId="77777777" w:rsidTr="00382EF4">
        <w:tc>
          <w:tcPr>
            <w:tcW w:w="1638" w:type="dxa"/>
          </w:tcPr>
          <w:p w14:paraId="1B310140" w14:textId="5F0C19F1" w:rsidR="004218EE" w:rsidRPr="00382EF4" w:rsidRDefault="00382EF4" w:rsidP="00382EF4">
            <w:pPr>
              <w:jc w:val="center"/>
              <w:rPr>
                <w:rFonts w:cstheme="minorHAnsi"/>
                <w:sz w:val="20"/>
                <w:szCs w:val="20"/>
              </w:rPr>
            </w:pPr>
            <w:r w:rsidRPr="00382EF4">
              <w:rPr>
                <w:rFonts w:cstheme="minorHAnsi"/>
                <w:sz w:val="20"/>
                <w:szCs w:val="20"/>
              </w:rPr>
              <w:t>28/9/17</w:t>
            </w:r>
          </w:p>
        </w:tc>
        <w:tc>
          <w:tcPr>
            <w:tcW w:w="8080" w:type="dxa"/>
          </w:tcPr>
          <w:p w14:paraId="4209AB53" w14:textId="77777777" w:rsidR="004218EE" w:rsidRPr="00382EF4" w:rsidRDefault="004218EE" w:rsidP="00712D52">
            <w:pPr>
              <w:rPr>
                <w:rFonts w:cstheme="minorHAnsi"/>
                <w:sz w:val="20"/>
                <w:szCs w:val="20"/>
              </w:rPr>
            </w:pPr>
            <w:r w:rsidRPr="00382EF4">
              <w:rPr>
                <w:rFonts w:cstheme="minorHAnsi"/>
                <w:sz w:val="20"/>
                <w:szCs w:val="20"/>
              </w:rPr>
              <w:t>Chiefs for Gender Equity / Premier’s Council for Women - Open State event</w:t>
            </w:r>
          </w:p>
        </w:tc>
      </w:tr>
      <w:tr w:rsidR="004218EE" w:rsidRPr="00382EF4" w14:paraId="65115FB5" w14:textId="77777777" w:rsidTr="00382EF4">
        <w:tc>
          <w:tcPr>
            <w:tcW w:w="1638" w:type="dxa"/>
          </w:tcPr>
          <w:p w14:paraId="4003DBF7" w14:textId="62582D23" w:rsidR="004218EE" w:rsidRPr="00382EF4" w:rsidRDefault="00382EF4" w:rsidP="00382EF4">
            <w:pPr>
              <w:jc w:val="center"/>
              <w:rPr>
                <w:rFonts w:cstheme="minorHAnsi"/>
                <w:sz w:val="20"/>
                <w:szCs w:val="20"/>
              </w:rPr>
            </w:pPr>
            <w:r w:rsidRPr="00382EF4">
              <w:rPr>
                <w:rFonts w:cstheme="minorHAnsi"/>
                <w:sz w:val="20"/>
                <w:szCs w:val="20"/>
              </w:rPr>
              <w:t>29/9/17</w:t>
            </w:r>
          </w:p>
        </w:tc>
        <w:tc>
          <w:tcPr>
            <w:tcW w:w="8080" w:type="dxa"/>
          </w:tcPr>
          <w:p w14:paraId="6F1A7542" w14:textId="01DFE0B1" w:rsidR="004218EE" w:rsidRPr="00382EF4" w:rsidRDefault="004218EE" w:rsidP="00712D52">
            <w:pPr>
              <w:rPr>
                <w:rFonts w:cstheme="minorHAnsi"/>
                <w:sz w:val="20"/>
                <w:szCs w:val="20"/>
              </w:rPr>
            </w:pPr>
            <w:r w:rsidRPr="00382EF4">
              <w:rPr>
                <w:rFonts w:cstheme="minorHAnsi"/>
                <w:sz w:val="20"/>
                <w:szCs w:val="20"/>
              </w:rPr>
              <w:t xml:space="preserve">Beyond Bank Inaugural Diversity Panel </w:t>
            </w:r>
            <w:r w:rsidR="00ED21A4" w:rsidRPr="00382EF4">
              <w:rPr>
                <w:rFonts w:cstheme="minorHAnsi"/>
                <w:sz w:val="20"/>
                <w:szCs w:val="20"/>
              </w:rPr>
              <w:t>–</w:t>
            </w:r>
            <w:r w:rsidRPr="00382EF4">
              <w:rPr>
                <w:rFonts w:cstheme="minorHAnsi"/>
                <w:sz w:val="20"/>
                <w:szCs w:val="20"/>
              </w:rPr>
              <w:t xml:space="preserve"> </w:t>
            </w:r>
            <w:r w:rsidR="00ED21A4" w:rsidRPr="00382EF4">
              <w:rPr>
                <w:rFonts w:cstheme="minorHAnsi"/>
                <w:sz w:val="20"/>
                <w:szCs w:val="20"/>
              </w:rPr>
              <w:t xml:space="preserve">Dr Niki Vincent and Dr </w:t>
            </w:r>
            <w:r w:rsidRPr="00382EF4">
              <w:rPr>
                <w:rFonts w:cstheme="minorHAnsi"/>
                <w:sz w:val="20"/>
                <w:szCs w:val="20"/>
              </w:rPr>
              <w:t xml:space="preserve">Eva Balun-Vnuk </w:t>
            </w:r>
          </w:p>
        </w:tc>
      </w:tr>
      <w:tr w:rsidR="004218EE" w:rsidRPr="00382EF4" w14:paraId="52B8A1CC" w14:textId="77777777" w:rsidTr="00382EF4">
        <w:tc>
          <w:tcPr>
            <w:tcW w:w="1638" w:type="dxa"/>
          </w:tcPr>
          <w:p w14:paraId="797381B6" w14:textId="029370B3" w:rsidR="004218EE" w:rsidRPr="00382EF4" w:rsidRDefault="00382EF4" w:rsidP="00382EF4">
            <w:pPr>
              <w:jc w:val="center"/>
              <w:rPr>
                <w:rFonts w:cstheme="minorHAnsi"/>
                <w:sz w:val="20"/>
                <w:szCs w:val="20"/>
              </w:rPr>
            </w:pPr>
            <w:r w:rsidRPr="00382EF4">
              <w:rPr>
                <w:rFonts w:cstheme="minorHAnsi"/>
                <w:sz w:val="20"/>
                <w:szCs w:val="20"/>
              </w:rPr>
              <w:t>5/10/17</w:t>
            </w:r>
          </w:p>
        </w:tc>
        <w:tc>
          <w:tcPr>
            <w:tcW w:w="8080" w:type="dxa"/>
          </w:tcPr>
          <w:p w14:paraId="5F441A7A" w14:textId="5FB8D8D3" w:rsidR="004218EE" w:rsidRPr="00382EF4" w:rsidRDefault="004218EE" w:rsidP="00712D52">
            <w:pPr>
              <w:rPr>
                <w:rFonts w:cstheme="minorHAnsi"/>
                <w:sz w:val="20"/>
                <w:szCs w:val="20"/>
              </w:rPr>
            </w:pPr>
            <w:r w:rsidRPr="00382EF4">
              <w:rPr>
                <w:rFonts w:cstheme="minorHAnsi"/>
                <w:sz w:val="20"/>
                <w:szCs w:val="20"/>
              </w:rPr>
              <w:t>Lifetime Support Authority of SA Open State event - Democratising Disability</w:t>
            </w:r>
          </w:p>
        </w:tc>
      </w:tr>
      <w:tr w:rsidR="004218EE" w:rsidRPr="00382EF4" w14:paraId="149AE055" w14:textId="77777777" w:rsidTr="00382EF4">
        <w:tc>
          <w:tcPr>
            <w:tcW w:w="1638" w:type="dxa"/>
          </w:tcPr>
          <w:p w14:paraId="4BC96E2A" w14:textId="0F8F9F49" w:rsidR="004218EE" w:rsidRPr="00382EF4" w:rsidRDefault="00382EF4" w:rsidP="00382EF4">
            <w:pPr>
              <w:jc w:val="center"/>
              <w:rPr>
                <w:rFonts w:cstheme="minorHAnsi"/>
                <w:sz w:val="20"/>
                <w:szCs w:val="20"/>
              </w:rPr>
            </w:pPr>
            <w:r w:rsidRPr="00382EF4">
              <w:rPr>
                <w:rFonts w:cstheme="minorHAnsi"/>
                <w:sz w:val="20"/>
                <w:szCs w:val="20"/>
              </w:rPr>
              <w:t>8/10/17</w:t>
            </w:r>
          </w:p>
        </w:tc>
        <w:tc>
          <w:tcPr>
            <w:tcW w:w="8080" w:type="dxa"/>
          </w:tcPr>
          <w:p w14:paraId="09942D4F" w14:textId="77777777" w:rsidR="004218EE" w:rsidRPr="00382EF4" w:rsidRDefault="004218EE" w:rsidP="00712D52">
            <w:pPr>
              <w:rPr>
                <w:rFonts w:cstheme="minorHAnsi"/>
                <w:sz w:val="20"/>
                <w:szCs w:val="20"/>
              </w:rPr>
            </w:pPr>
            <w:r w:rsidRPr="00382EF4">
              <w:rPr>
                <w:rFonts w:cstheme="minorHAnsi"/>
                <w:sz w:val="20"/>
                <w:szCs w:val="20"/>
              </w:rPr>
              <w:t>ZestFest panel discussion “You reckon that’s old?”</w:t>
            </w:r>
          </w:p>
        </w:tc>
      </w:tr>
      <w:tr w:rsidR="004218EE" w:rsidRPr="00382EF4" w14:paraId="7C6EE969" w14:textId="77777777" w:rsidTr="00382EF4">
        <w:tc>
          <w:tcPr>
            <w:tcW w:w="1638" w:type="dxa"/>
          </w:tcPr>
          <w:p w14:paraId="5E486C5C" w14:textId="3A6F03BF" w:rsidR="004218EE" w:rsidRPr="00382EF4" w:rsidRDefault="00382EF4" w:rsidP="00382EF4">
            <w:pPr>
              <w:jc w:val="center"/>
              <w:rPr>
                <w:rFonts w:cstheme="minorHAnsi"/>
                <w:sz w:val="20"/>
                <w:szCs w:val="20"/>
              </w:rPr>
            </w:pPr>
            <w:r w:rsidRPr="00382EF4">
              <w:rPr>
                <w:rFonts w:cstheme="minorHAnsi"/>
                <w:sz w:val="20"/>
                <w:szCs w:val="20"/>
              </w:rPr>
              <w:t>19 &amp; 20/10/17</w:t>
            </w:r>
          </w:p>
        </w:tc>
        <w:tc>
          <w:tcPr>
            <w:tcW w:w="8080" w:type="dxa"/>
          </w:tcPr>
          <w:p w14:paraId="1B71EBC7" w14:textId="4DF66548" w:rsidR="004218EE" w:rsidRPr="00382EF4" w:rsidRDefault="004218EE" w:rsidP="00712D52">
            <w:pPr>
              <w:rPr>
                <w:rFonts w:cstheme="minorHAnsi"/>
                <w:sz w:val="20"/>
                <w:szCs w:val="20"/>
              </w:rPr>
            </w:pPr>
            <w:r w:rsidRPr="00382EF4">
              <w:rPr>
                <w:rFonts w:cstheme="minorHAnsi"/>
                <w:sz w:val="20"/>
                <w:szCs w:val="20"/>
              </w:rPr>
              <w:t>A</w:t>
            </w:r>
            <w:r w:rsidR="00ED21A4" w:rsidRPr="00382EF4">
              <w:rPr>
                <w:rFonts w:cstheme="minorHAnsi"/>
                <w:sz w:val="20"/>
                <w:szCs w:val="20"/>
              </w:rPr>
              <w:t xml:space="preserve">ustralian Council of Human Rights Authorities </w:t>
            </w:r>
            <w:r w:rsidRPr="00382EF4">
              <w:rPr>
                <w:rFonts w:cstheme="minorHAnsi"/>
                <w:sz w:val="20"/>
                <w:szCs w:val="20"/>
              </w:rPr>
              <w:t>Officers Conference in Brisbane</w:t>
            </w:r>
          </w:p>
        </w:tc>
      </w:tr>
      <w:tr w:rsidR="004218EE" w:rsidRPr="00382EF4" w14:paraId="62FC7F68" w14:textId="77777777" w:rsidTr="00382EF4">
        <w:tc>
          <w:tcPr>
            <w:tcW w:w="1638" w:type="dxa"/>
          </w:tcPr>
          <w:p w14:paraId="24D441C6" w14:textId="1C15F1CD" w:rsidR="004218EE" w:rsidRPr="00382EF4" w:rsidRDefault="00382EF4" w:rsidP="00382EF4">
            <w:pPr>
              <w:jc w:val="center"/>
              <w:rPr>
                <w:rFonts w:cstheme="minorHAnsi"/>
                <w:sz w:val="20"/>
                <w:szCs w:val="20"/>
              </w:rPr>
            </w:pPr>
            <w:r w:rsidRPr="00382EF4">
              <w:rPr>
                <w:rFonts w:cstheme="minorHAnsi"/>
                <w:sz w:val="20"/>
                <w:szCs w:val="20"/>
              </w:rPr>
              <w:t>26/10/17</w:t>
            </w:r>
          </w:p>
        </w:tc>
        <w:tc>
          <w:tcPr>
            <w:tcW w:w="8080" w:type="dxa"/>
          </w:tcPr>
          <w:p w14:paraId="7DEC0804" w14:textId="2D928461" w:rsidR="004218EE" w:rsidRPr="00382EF4" w:rsidRDefault="00ED21A4" w:rsidP="00712D52">
            <w:pPr>
              <w:rPr>
                <w:rFonts w:cstheme="minorHAnsi"/>
                <w:sz w:val="20"/>
                <w:szCs w:val="20"/>
              </w:rPr>
            </w:pPr>
            <w:r w:rsidRPr="00382EF4">
              <w:rPr>
                <w:rFonts w:cstheme="minorHAnsi"/>
                <w:sz w:val="20"/>
                <w:szCs w:val="20"/>
              </w:rPr>
              <w:t xml:space="preserve">Australian Council of Human Rights Authorities </w:t>
            </w:r>
            <w:r w:rsidR="004218EE" w:rsidRPr="00382EF4">
              <w:rPr>
                <w:rFonts w:cstheme="minorHAnsi"/>
                <w:sz w:val="20"/>
                <w:szCs w:val="20"/>
              </w:rPr>
              <w:t>Conference in Melbourne</w:t>
            </w:r>
          </w:p>
        </w:tc>
      </w:tr>
      <w:tr w:rsidR="004218EE" w:rsidRPr="00382EF4" w14:paraId="432C5DB6" w14:textId="77777777" w:rsidTr="00382EF4">
        <w:tc>
          <w:tcPr>
            <w:tcW w:w="1638" w:type="dxa"/>
          </w:tcPr>
          <w:p w14:paraId="11E9D8EF" w14:textId="0473C9FC" w:rsidR="004218EE" w:rsidRPr="00382EF4" w:rsidRDefault="004218EE" w:rsidP="00382EF4">
            <w:pPr>
              <w:jc w:val="center"/>
              <w:rPr>
                <w:rFonts w:cstheme="minorHAnsi"/>
                <w:sz w:val="20"/>
                <w:szCs w:val="20"/>
              </w:rPr>
            </w:pPr>
            <w:r w:rsidRPr="00382EF4">
              <w:rPr>
                <w:rFonts w:cstheme="minorHAnsi"/>
                <w:sz w:val="20"/>
                <w:szCs w:val="20"/>
              </w:rPr>
              <w:t>27/10/17</w:t>
            </w:r>
          </w:p>
        </w:tc>
        <w:tc>
          <w:tcPr>
            <w:tcW w:w="8080" w:type="dxa"/>
          </w:tcPr>
          <w:p w14:paraId="0E17D3FE" w14:textId="775044E4" w:rsidR="004218EE" w:rsidRPr="00382EF4" w:rsidRDefault="004218EE" w:rsidP="00712D52">
            <w:pPr>
              <w:rPr>
                <w:rFonts w:cstheme="minorHAnsi"/>
                <w:sz w:val="20"/>
                <w:szCs w:val="20"/>
              </w:rPr>
            </w:pPr>
            <w:r w:rsidRPr="00382EF4">
              <w:rPr>
                <w:rFonts w:cstheme="minorHAnsi"/>
                <w:sz w:val="20"/>
                <w:szCs w:val="20"/>
              </w:rPr>
              <w:t xml:space="preserve">CPA </w:t>
            </w:r>
            <w:r w:rsidR="00ED21A4" w:rsidRPr="00382EF4">
              <w:rPr>
                <w:rFonts w:cstheme="minorHAnsi"/>
                <w:sz w:val="20"/>
                <w:szCs w:val="20"/>
              </w:rPr>
              <w:t xml:space="preserve">National </w:t>
            </w:r>
            <w:r w:rsidRPr="00382EF4">
              <w:rPr>
                <w:rFonts w:cstheme="minorHAnsi"/>
                <w:sz w:val="20"/>
                <w:szCs w:val="20"/>
              </w:rPr>
              <w:t>Congress - collaboration with private sector</w:t>
            </w:r>
          </w:p>
        </w:tc>
      </w:tr>
      <w:tr w:rsidR="004218EE" w:rsidRPr="00382EF4" w14:paraId="0D38533F" w14:textId="77777777" w:rsidTr="00382EF4">
        <w:tc>
          <w:tcPr>
            <w:tcW w:w="1638" w:type="dxa"/>
          </w:tcPr>
          <w:p w14:paraId="4FE824A6" w14:textId="362C7E7F" w:rsidR="004218EE" w:rsidRPr="00382EF4" w:rsidRDefault="00382EF4" w:rsidP="00382EF4">
            <w:pPr>
              <w:jc w:val="center"/>
              <w:rPr>
                <w:rFonts w:cstheme="minorHAnsi"/>
                <w:sz w:val="20"/>
                <w:szCs w:val="20"/>
              </w:rPr>
            </w:pPr>
            <w:r w:rsidRPr="00382EF4">
              <w:rPr>
                <w:rFonts w:cstheme="minorHAnsi"/>
                <w:sz w:val="20"/>
                <w:szCs w:val="20"/>
              </w:rPr>
              <w:t>6/11/17</w:t>
            </w:r>
          </w:p>
        </w:tc>
        <w:tc>
          <w:tcPr>
            <w:tcW w:w="8080" w:type="dxa"/>
          </w:tcPr>
          <w:p w14:paraId="17D2CE12" w14:textId="2ACFF400" w:rsidR="004218EE" w:rsidRPr="00382EF4" w:rsidRDefault="00ED21A4" w:rsidP="00712D52">
            <w:pPr>
              <w:rPr>
                <w:rFonts w:cstheme="minorHAnsi"/>
                <w:sz w:val="20"/>
                <w:szCs w:val="20"/>
              </w:rPr>
            </w:pPr>
            <w:r w:rsidRPr="00382EF4">
              <w:rPr>
                <w:rFonts w:cstheme="minorHAnsi"/>
                <w:sz w:val="20"/>
                <w:szCs w:val="20"/>
              </w:rPr>
              <w:t>Feast Festival – launch of</w:t>
            </w:r>
            <w:r w:rsidR="004218EE" w:rsidRPr="00382EF4">
              <w:rPr>
                <w:rFonts w:cstheme="minorHAnsi"/>
                <w:sz w:val="20"/>
                <w:szCs w:val="20"/>
              </w:rPr>
              <w:t xml:space="preserve"> photo exhibition </w:t>
            </w:r>
          </w:p>
        </w:tc>
      </w:tr>
      <w:tr w:rsidR="004218EE" w:rsidRPr="00382EF4" w14:paraId="610B79B4" w14:textId="77777777" w:rsidTr="00382EF4">
        <w:tc>
          <w:tcPr>
            <w:tcW w:w="1638" w:type="dxa"/>
          </w:tcPr>
          <w:p w14:paraId="2CDEA68A" w14:textId="55C849FD" w:rsidR="004218EE" w:rsidRPr="00382EF4" w:rsidRDefault="00382EF4" w:rsidP="00382EF4">
            <w:pPr>
              <w:jc w:val="center"/>
              <w:rPr>
                <w:rFonts w:cstheme="minorHAnsi"/>
                <w:sz w:val="20"/>
                <w:szCs w:val="20"/>
              </w:rPr>
            </w:pPr>
            <w:r w:rsidRPr="00382EF4">
              <w:rPr>
                <w:rFonts w:cstheme="minorHAnsi"/>
                <w:sz w:val="20"/>
                <w:szCs w:val="20"/>
              </w:rPr>
              <w:t>8/11/17</w:t>
            </w:r>
          </w:p>
        </w:tc>
        <w:tc>
          <w:tcPr>
            <w:tcW w:w="8080" w:type="dxa"/>
          </w:tcPr>
          <w:p w14:paraId="74A7B659" w14:textId="0F67784D" w:rsidR="004218EE" w:rsidRPr="00382EF4" w:rsidRDefault="004218EE" w:rsidP="00712D52">
            <w:pPr>
              <w:rPr>
                <w:rFonts w:cstheme="minorHAnsi"/>
                <w:sz w:val="20"/>
                <w:szCs w:val="20"/>
              </w:rPr>
            </w:pPr>
            <w:r w:rsidRPr="00382EF4">
              <w:rPr>
                <w:rFonts w:cstheme="minorHAnsi"/>
                <w:sz w:val="20"/>
                <w:szCs w:val="20"/>
              </w:rPr>
              <w:t xml:space="preserve">STEM Professional Learning Community Event </w:t>
            </w:r>
            <w:r w:rsidR="00ED21A4" w:rsidRPr="00382EF4">
              <w:rPr>
                <w:rFonts w:cstheme="minorHAnsi"/>
                <w:sz w:val="20"/>
                <w:szCs w:val="20"/>
              </w:rPr>
              <w:t>–</w:t>
            </w:r>
            <w:r w:rsidRPr="00382EF4">
              <w:rPr>
                <w:rFonts w:cstheme="minorHAnsi"/>
                <w:sz w:val="20"/>
                <w:szCs w:val="20"/>
              </w:rPr>
              <w:t xml:space="preserve"> </w:t>
            </w:r>
            <w:r w:rsidR="00ED21A4" w:rsidRPr="00382EF4">
              <w:rPr>
                <w:rFonts w:cstheme="minorHAnsi"/>
                <w:sz w:val="20"/>
                <w:szCs w:val="20"/>
              </w:rPr>
              <w:t>spoke to</w:t>
            </w:r>
            <w:r w:rsidRPr="00382EF4">
              <w:rPr>
                <w:rFonts w:cstheme="minorHAnsi"/>
                <w:sz w:val="20"/>
                <w:szCs w:val="20"/>
              </w:rPr>
              <w:t xml:space="preserve"> educators and </w:t>
            </w:r>
            <w:r w:rsidR="00ED21A4" w:rsidRPr="00382EF4">
              <w:rPr>
                <w:rFonts w:cstheme="minorHAnsi"/>
                <w:sz w:val="20"/>
                <w:szCs w:val="20"/>
              </w:rPr>
              <w:t>students</w:t>
            </w:r>
            <w:r w:rsidRPr="00382EF4">
              <w:rPr>
                <w:rFonts w:cstheme="minorHAnsi"/>
                <w:sz w:val="20"/>
                <w:szCs w:val="20"/>
              </w:rPr>
              <w:t xml:space="preserve"> about her role and </w:t>
            </w:r>
            <w:r w:rsidR="00ED21A4" w:rsidRPr="00382EF4">
              <w:rPr>
                <w:rFonts w:cstheme="minorHAnsi"/>
                <w:sz w:val="20"/>
                <w:szCs w:val="20"/>
              </w:rPr>
              <w:t>life journey</w:t>
            </w:r>
            <w:r w:rsidRPr="00382EF4">
              <w:rPr>
                <w:rFonts w:cstheme="minorHAnsi"/>
                <w:sz w:val="20"/>
                <w:szCs w:val="20"/>
              </w:rPr>
              <w:t>.</w:t>
            </w:r>
          </w:p>
        </w:tc>
      </w:tr>
      <w:tr w:rsidR="004218EE" w:rsidRPr="00382EF4" w14:paraId="20397C62" w14:textId="77777777" w:rsidTr="00382EF4">
        <w:tc>
          <w:tcPr>
            <w:tcW w:w="1638" w:type="dxa"/>
          </w:tcPr>
          <w:p w14:paraId="550DBBE5" w14:textId="2B8F2B15" w:rsidR="004218EE" w:rsidRPr="00382EF4" w:rsidRDefault="004218EE" w:rsidP="00382EF4">
            <w:pPr>
              <w:jc w:val="center"/>
              <w:rPr>
                <w:rFonts w:cstheme="minorHAnsi"/>
                <w:sz w:val="20"/>
                <w:szCs w:val="20"/>
              </w:rPr>
            </w:pPr>
            <w:r w:rsidRPr="00382EF4">
              <w:rPr>
                <w:rFonts w:cstheme="minorHAnsi"/>
                <w:sz w:val="20"/>
                <w:szCs w:val="20"/>
              </w:rPr>
              <w:t>17/11/17</w:t>
            </w:r>
          </w:p>
        </w:tc>
        <w:tc>
          <w:tcPr>
            <w:tcW w:w="8080" w:type="dxa"/>
          </w:tcPr>
          <w:p w14:paraId="6D8B9E01" w14:textId="3702E9A3" w:rsidR="004218EE" w:rsidRPr="00382EF4" w:rsidRDefault="004218EE" w:rsidP="00712D52">
            <w:pPr>
              <w:rPr>
                <w:rFonts w:cstheme="minorHAnsi"/>
                <w:sz w:val="20"/>
                <w:szCs w:val="20"/>
              </w:rPr>
            </w:pPr>
            <w:r w:rsidRPr="00382EF4">
              <w:rPr>
                <w:rFonts w:cstheme="minorHAnsi"/>
                <w:sz w:val="20"/>
                <w:szCs w:val="20"/>
              </w:rPr>
              <w:t>Flinders University - Women and Leadership in the Higher Education Sector</w:t>
            </w:r>
          </w:p>
        </w:tc>
      </w:tr>
      <w:tr w:rsidR="004218EE" w:rsidRPr="00382EF4" w14:paraId="75150093" w14:textId="77777777" w:rsidTr="00382EF4">
        <w:tc>
          <w:tcPr>
            <w:tcW w:w="1638" w:type="dxa"/>
          </w:tcPr>
          <w:p w14:paraId="49937F35" w14:textId="5EE0F7AF" w:rsidR="004218EE" w:rsidRPr="00382EF4" w:rsidRDefault="004218EE" w:rsidP="00382EF4">
            <w:pPr>
              <w:jc w:val="center"/>
              <w:rPr>
                <w:rFonts w:cstheme="minorHAnsi"/>
                <w:sz w:val="20"/>
                <w:szCs w:val="20"/>
              </w:rPr>
            </w:pPr>
            <w:r w:rsidRPr="00382EF4">
              <w:rPr>
                <w:rFonts w:cstheme="minorHAnsi"/>
                <w:sz w:val="20"/>
                <w:szCs w:val="20"/>
              </w:rPr>
              <w:t>21/11/17</w:t>
            </w:r>
          </w:p>
        </w:tc>
        <w:tc>
          <w:tcPr>
            <w:tcW w:w="8080" w:type="dxa"/>
          </w:tcPr>
          <w:p w14:paraId="3A840087" w14:textId="7258510E" w:rsidR="004218EE" w:rsidRPr="00382EF4" w:rsidRDefault="004218EE" w:rsidP="00712D52">
            <w:pPr>
              <w:rPr>
                <w:rFonts w:cstheme="minorHAnsi"/>
                <w:sz w:val="20"/>
                <w:szCs w:val="20"/>
              </w:rPr>
            </w:pPr>
            <w:r w:rsidRPr="00382EF4">
              <w:rPr>
                <w:rFonts w:cstheme="minorHAnsi"/>
                <w:sz w:val="20"/>
                <w:szCs w:val="20"/>
              </w:rPr>
              <w:t>S</w:t>
            </w:r>
            <w:r w:rsidR="00ED21A4" w:rsidRPr="00382EF4">
              <w:rPr>
                <w:rFonts w:cstheme="minorHAnsi"/>
                <w:sz w:val="20"/>
                <w:szCs w:val="20"/>
              </w:rPr>
              <w:t xml:space="preserve">A Governments Senior Management Council </w:t>
            </w:r>
            <w:r w:rsidRPr="00382EF4">
              <w:rPr>
                <w:rFonts w:cstheme="minorHAnsi"/>
                <w:sz w:val="20"/>
                <w:szCs w:val="20"/>
              </w:rPr>
              <w:t xml:space="preserve"> - presentation on Violence against Women</w:t>
            </w:r>
          </w:p>
        </w:tc>
      </w:tr>
      <w:tr w:rsidR="004218EE" w:rsidRPr="00382EF4" w14:paraId="2FDDBECA" w14:textId="77777777" w:rsidTr="00382EF4">
        <w:tc>
          <w:tcPr>
            <w:tcW w:w="1638" w:type="dxa"/>
          </w:tcPr>
          <w:p w14:paraId="15E0B407" w14:textId="5430BBB2" w:rsidR="004218EE" w:rsidRPr="00382EF4" w:rsidRDefault="004218EE" w:rsidP="00382EF4">
            <w:pPr>
              <w:jc w:val="center"/>
              <w:rPr>
                <w:rFonts w:cstheme="minorHAnsi"/>
                <w:sz w:val="20"/>
                <w:szCs w:val="20"/>
              </w:rPr>
            </w:pPr>
            <w:r w:rsidRPr="00382EF4">
              <w:rPr>
                <w:rFonts w:cstheme="minorHAnsi"/>
                <w:sz w:val="20"/>
                <w:szCs w:val="20"/>
              </w:rPr>
              <w:lastRenderedPageBreak/>
              <w:t>21/11/17</w:t>
            </w:r>
          </w:p>
        </w:tc>
        <w:tc>
          <w:tcPr>
            <w:tcW w:w="8080" w:type="dxa"/>
          </w:tcPr>
          <w:p w14:paraId="5933B619" w14:textId="251605E1" w:rsidR="004218EE" w:rsidRPr="00382EF4" w:rsidRDefault="004218EE" w:rsidP="00712D52">
            <w:pPr>
              <w:rPr>
                <w:rFonts w:cstheme="minorHAnsi"/>
                <w:sz w:val="20"/>
                <w:szCs w:val="20"/>
              </w:rPr>
            </w:pPr>
            <w:r w:rsidRPr="00382EF4">
              <w:rPr>
                <w:rFonts w:cstheme="minorHAnsi"/>
                <w:sz w:val="20"/>
                <w:szCs w:val="20"/>
              </w:rPr>
              <w:t>JusticeNet AGM - Adaptive Leadership in the Equal Opportunity Commission: expanding our thinking and impact (w</w:t>
            </w:r>
            <w:r w:rsidR="00382EF4" w:rsidRPr="00382EF4">
              <w:rPr>
                <w:rFonts w:cstheme="minorHAnsi"/>
                <w:sz w:val="20"/>
                <w:szCs w:val="20"/>
              </w:rPr>
              <w:t>ith less resources).</w:t>
            </w:r>
          </w:p>
        </w:tc>
      </w:tr>
      <w:tr w:rsidR="004218EE" w:rsidRPr="00382EF4" w14:paraId="1467EF31" w14:textId="77777777" w:rsidTr="00382EF4">
        <w:tc>
          <w:tcPr>
            <w:tcW w:w="1638" w:type="dxa"/>
          </w:tcPr>
          <w:p w14:paraId="68ED1FD3" w14:textId="77777777" w:rsidR="004218EE" w:rsidRPr="00382EF4" w:rsidRDefault="004218EE" w:rsidP="00712D52">
            <w:pPr>
              <w:jc w:val="center"/>
              <w:rPr>
                <w:rFonts w:cstheme="minorHAnsi"/>
                <w:sz w:val="20"/>
                <w:szCs w:val="20"/>
              </w:rPr>
            </w:pPr>
            <w:r w:rsidRPr="00382EF4">
              <w:rPr>
                <w:rFonts w:cstheme="minorHAnsi"/>
                <w:sz w:val="20"/>
                <w:szCs w:val="20"/>
              </w:rPr>
              <w:t>19/12/17</w:t>
            </w:r>
          </w:p>
          <w:p w14:paraId="6BEAD6B0" w14:textId="7919E64E" w:rsidR="004218EE" w:rsidRPr="00382EF4" w:rsidRDefault="004218EE" w:rsidP="00712D52">
            <w:pPr>
              <w:jc w:val="center"/>
              <w:rPr>
                <w:rFonts w:cstheme="minorHAnsi"/>
                <w:sz w:val="20"/>
                <w:szCs w:val="20"/>
              </w:rPr>
            </w:pPr>
          </w:p>
        </w:tc>
        <w:tc>
          <w:tcPr>
            <w:tcW w:w="8080" w:type="dxa"/>
          </w:tcPr>
          <w:p w14:paraId="2B3B1380" w14:textId="7220CCCE" w:rsidR="004218EE" w:rsidRPr="00382EF4" w:rsidRDefault="00712D52" w:rsidP="00712D52">
            <w:pPr>
              <w:rPr>
                <w:rFonts w:cstheme="minorHAnsi"/>
                <w:sz w:val="20"/>
                <w:szCs w:val="20"/>
              </w:rPr>
            </w:pPr>
            <w:r w:rsidRPr="00382EF4">
              <w:rPr>
                <w:rFonts w:cstheme="minorHAnsi"/>
                <w:sz w:val="20"/>
                <w:szCs w:val="20"/>
              </w:rPr>
              <w:t>Department for Environment, Water and Natural Resources – Presentation to executives on ‘</w:t>
            </w:r>
            <w:r w:rsidR="004218EE" w:rsidRPr="00382EF4">
              <w:rPr>
                <w:rFonts w:cstheme="minorHAnsi"/>
                <w:sz w:val="20"/>
                <w:szCs w:val="20"/>
              </w:rPr>
              <w:t>Flexible work in the Future</w:t>
            </w:r>
            <w:r w:rsidRPr="00382EF4">
              <w:rPr>
                <w:rFonts w:cstheme="minorHAnsi"/>
                <w:sz w:val="20"/>
                <w:szCs w:val="20"/>
              </w:rPr>
              <w:t>’</w:t>
            </w:r>
          </w:p>
        </w:tc>
      </w:tr>
      <w:tr w:rsidR="004218EE" w:rsidRPr="00382EF4" w14:paraId="687DE016" w14:textId="77777777" w:rsidTr="00382EF4">
        <w:tc>
          <w:tcPr>
            <w:tcW w:w="1638" w:type="dxa"/>
          </w:tcPr>
          <w:p w14:paraId="51E600D1" w14:textId="5934CDCF" w:rsidR="004218EE" w:rsidRPr="00382EF4" w:rsidRDefault="004218EE" w:rsidP="00382EF4">
            <w:pPr>
              <w:jc w:val="center"/>
              <w:rPr>
                <w:rFonts w:cstheme="minorHAnsi"/>
                <w:sz w:val="20"/>
                <w:szCs w:val="20"/>
              </w:rPr>
            </w:pPr>
            <w:r w:rsidRPr="00382EF4">
              <w:rPr>
                <w:rFonts w:cstheme="minorHAnsi"/>
                <w:sz w:val="20"/>
                <w:szCs w:val="20"/>
              </w:rPr>
              <w:t>19/1/18</w:t>
            </w:r>
          </w:p>
        </w:tc>
        <w:tc>
          <w:tcPr>
            <w:tcW w:w="8080" w:type="dxa"/>
          </w:tcPr>
          <w:p w14:paraId="27D9C596" w14:textId="48BCFAAF" w:rsidR="004218EE" w:rsidRPr="00382EF4" w:rsidRDefault="004218EE" w:rsidP="00712D52">
            <w:pPr>
              <w:rPr>
                <w:rFonts w:cstheme="minorHAnsi"/>
                <w:sz w:val="20"/>
                <w:szCs w:val="20"/>
              </w:rPr>
            </w:pPr>
            <w:r w:rsidRPr="00382EF4">
              <w:rPr>
                <w:rFonts w:cstheme="minorHAnsi"/>
                <w:sz w:val="20"/>
                <w:szCs w:val="20"/>
              </w:rPr>
              <w:t xml:space="preserve">Women in Sport </w:t>
            </w:r>
            <w:r w:rsidR="00712D52" w:rsidRPr="00382EF4">
              <w:rPr>
                <w:rFonts w:cstheme="minorHAnsi"/>
                <w:sz w:val="20"/>
                <w:szCs w:val="20"/>
              </w:rPr>
              <w:t xml:space="preserve">Conference </w:t>
            </w:r>
            <w:r w:rsidRPr="00382EF4">
              <w:rPr>
                <w:rFonts w:cstheme="minorHAnsi"/>
                <w:sz w:val="20"/>
                <w:szCs w:val="20"/>
              </w:rPr>
              <w:t>- speaking on discrimination in sport</w:t>
            </w:r>
            <w:r w:rsidR="00382EF4" w:rsidRPr="00382EF4">
              <w:rPr>
                <w:rFonts w:cstheme="minorHAnsi"/>
                <w:sz w:val="20"/>
                <w:szCs w:val="20"/>
              </w:rPr>
              <w:t xml:space="preserve"> </w:t>
            </w:r>
          </w:p>
        </w:tc>
      </w:tr>
      <w:tr w:rsidR="004218EE" w:rsidRPr="00382EF4" w14:paraId="1386D86A" w14:textId="77777777" w:rsidTr="00382EF4">
        <w:tc>
          <w:tcPr>
            <w:tcW w:w="1638" w:type="dxa"/>
          </w:tcPr>
          <w:p w14:paraId="6F276943" w14:textId="70B0BDCE" w:rsidR="004218EE" w:rsidRPr="00382EF4" w:rsidRDefault="00382EF4" w:rsidP="00382EF4">
            <w:pPr>
              <w:jc w:val="center"/>
              <w:rPr>
                <w:rFonts w:cstheme="minorHAnsi"/>
                <w:sz w:val="20"/>
                <w:szCs w:val="20"/>
              </w:rPr>
            </w:pPr>
            <w:r w:rsidRPr="00382EF4">
              <w:rPr>
                <w:rFonts w:cstheme="minorHAnsi"/>
                <w:sz w:val="20"/>
                <w:szCs w:val="20"/>
              </w:rPr>
              <w:t>7/2/18</w:t>
            </w:r>
          </w:p>
        </w:tc>
        <w:tc>
          <w:tcPr>
            <w:tcW w:w="8080" w:type="dxa"/>
          </w:tcPr>
          <w:p w14:paraId="55FE3011" w14:textId="77777777" w:rsidR="004218EE" w:rsidRPr="00382EF4" w:rsidRDefault="004218EE" w:rsidP="00712D52">
            <w:pPr>
              <w:rPr>
                <w:rFonts w:cstheme="minorHAnsi"/>
                <w:sz w:val="20"/>
                <w:szCs w:val="20"/>
              </w:rPr>
            </w:pPr>
            <w:r w:rsidRPr="00382EF4">
              <w:rPr>
                <w:rFonts w:cstheme="minorHAnsi"/>
                <w:sz w:val="20"/>
                <w:szCs w:val="20"/>
              </w:rPr>
              <w:t xml:space="preserve">Stop Racism Taskforce Think Tank with the Governor’s Leadership Foundation </w:t>
            </w:r>
          </w:p>
        </w:tc>
      </w:tr>
      <w:tr w:rsidR="004218EE" w:rsidRPr="00382EF4" w14:paraId="481F8FC5" w14:textId="77777777" w:rsidTr="00382EF4">
        <w:tc>
          <w:tcPr>
            <w:tcW w:w="1638" w:type="dxa"/>
          </w:tcPr>
          <w:p w14:paraId="407CC684" w14:textId="1F6BD37A" w:rsidR="004218EE" w:rsidRPr="00382EF4" w:rsidRDefault="004218EE" w:rsidP="00382EF4">
            <w:pPr>
              <w:jc w:val="center"/>
              <w:rPr>
                <w:rFonts w:cstheme="minorHAnsi"/>
                <w:sz w:val="20"/>
                <w:szCs w:val="20"/>
              </w:rPr>
            </w:pPr>
            <w:r w:rsidRPr="00382EF4">
              <w:rPr>
                <w:rFonts w:cstheme="minorHAnsi"/>
                <w:sz w:val="20"/>
                <w:szCs w:val="20"/>
              </w:rPr>
              <w:t>16/2/18</w:t>
            </w:r>
          </w:p>
        </w:tc>
        <w:tc>
          <w:tcPr>
            <w:tcW w:w="8080" w:type="dxa"/>
          </w:tcPr>
          <w:p w14:paraId="0DD8902C" w14:textId="2832A2EA" w:rsidR="004218EE" w:rsidRPr="00382EF4" w:rsidRDefault="004218EE" w:rsidP="00712D52">
            <w:pPr>
              <w:rPr>
                <w:rFonts w:cstheme="minorHAnsi"/>
                <w:sz w:val="20"/>
                <w:szCs w:val="20"/>
              </w:rPr>
            </w:pPr>
            <w:r w:rsidRPr="00382EF4">
              <w:rPr>
                <w:rFonts w:cstheme="minorHAnsi"/>
                <w:sz w:val="20"/>
                <w:szCs w:val="20"/>
              </w:rPr>
              <w:t>Law Society of SA Forum - Pioneering Pay Equity: Strategies to Bridge the Gap, Own Your Value and</w:t>
            </w:r>
            <w:r w:rsidR="00712D52" w:rsidRPr="00382EF4">
              <w:rPr>
                <w:rFonts w:cstheme="minorHAnsi"/>
                <w:sz w:val="20"/>
                <w:szCs w:val="20"/>
              </w:rPr>
              <w:t xml:space="preserve"> Negotiate your Worth </w:t>
            </w:r>
          </w:p>
        </w:tc>
      </w:tr>
      <w:tr w:rsidR="004218EE" w:rsidRPr="00382EF4" w14:paraId="696E5657" w14:textId="77777777" w:rsidTr="00382EF4">
        <w:tc>
          <w:tcPr>
            <w:tcW w:w="1638" w:type="dxa"/>
          </w:tcPr>
          <w:p w14:paraId="648D3394" w14:textId="651BC280" w:rsidR="004218EE" w:rsidRPr="00382EF4" w:rsidRDefault="00382EF4" w:rsidP="00382EF4">
            <w:pPr>
              <w:jc w:val="center"/>
              <w:rPr>
                <w:rFonts w:cstheme="minorHAnsi"/>
                <w:sz w:val="20"/>
                <w:szCs w:val="20"/>
              </w:rPr>
            </w:pPr>
            <w:r w:rsidRPr="00382EF4">
              <w:rPr>
                <w:rFonts w:cstheme="minorHAnsi"/>
                <w:sz w:val="20"/>
                <w:szCs w:val="20"/>
              </w:rPr>
              <w:t>22/2/18</w:t>
            </w:r>
          </w:p>
        </w:tc>
        <w:tc>
          <w:tcPr>
            <w:tcW w:w="8080" w:type="dxa"/>
          </w:tcPr>
          <w:p w14:paraId="1800955A" w14:textId="74415516" w:rsidR="004218EE" w:rsidRPr="00382EF4" w:rsidRDefault="00712D52" w:rsidP="00712D52">
            <w:pPr>
              <w:rPr>
                <w:rFonts w:cstheme="minorHAnsi"/>
                <w:sz w:val="20"/>
                <w:szCs w:val="20"/>
              </w:rPr>
            </w:pPr>
            <w:r w:rsidRPr="00382EF4">
              <w:rPr>
                <w:rFonts w:cstheme="minorHAnsi"/>
                <w:sz w:val="20"/>
                <w:szCs w:val="20"/>
              </w:rPr>
              <w:t>Southern Adelaide Health Network (</w:t>
            </w:r>
            <w:r w:rsidR="004218EE" w:rsidRPr="00382EF4">
              <w:rPr>
                <w:rFonts w:cstheme="minorHAnsi"/>
                <w:sz w:val="20"/>
                <w:szCs w:val="20"/>
              </w:rPr>
              <w:t>Mental Health Leadership program</w:t>
            </w:r>
            <w:r w:rsidRPr="00382EF4">
              <w:rPr>
                <w:rFonts w:cstheme="minorHAnsi"/>
                <w:sz w:val="20"/>
                <w:szCs w:val="20"/>
              </w:rPr>
              <w:t xml:space="preserve">) </w:t>
            </w:r>
            <w:r w:rsidR="004218EE" w:rsidRPr="00382EF4">
              <w:rPr>
                <w:rFonts w:cstheme="minorHAnsi"/>
                <w:sz w:val="20"/>
                <w:szCs w:val="20"/>
              </w:rPr>
              <w:t>- Mindsets and behaviours for adaptive change leadership</w:t>
            </w:r>
          </w:p>
        </w:tc>
      </w:tr>
      <w:tr w:rsidR="004218EE" w:rsidRPr="00382EF4" w14:paraId="3AE75415" w14:textId="77777777" w:rsidTr="00382EF4">
        <w:tc>
          <w:tcPr>
            <w:tcW w:w="1638" w:type="dxa"/>
          </w:tcPr>
          <w:p w14:paraId="342E4EE1" w14:textId="5FC37879" w:rsidR="004218EE" w:rsidRPr="00382EF4" w:rsidRDefault="00382EF4" w:rsidP="00382EF4">
            <w:pPr>
              <w:jc w:val="center"/>
              <w:rPr>
                <w:rFonts w:cstheme="minorHAnsi"/>
                <w:sz w:val="20"/>
                <w:szCs w:val="20"/>
              </w:rPr>
            </w:pPr>
            <w:r w:rsidRPr="00382EF4">
              <w:rPr>
                <w:rFonts w:cstheme="minorHAnsi"/>
                <w:sz w:val="20"/>
                <w:szCs w:val="20"/>
              </w:rPr>
              <w:t>27/2/18</w:t>
            </w:r>
          </w:p>
        </w:tc>
        <w:tc>
          <w:tcPr>
            <w:tcW w:w="8080" w:type="dxa"/>
          </w:tcPr>
          <w:p w14:paraId="6F94CF73" w14:textId="03D6DF11" w:rsidR="004218EE" w:rsidRPr="00382EF4" w:rsidRDefault="004218EE" w:rsidP="00712D52">
            <w:pPr>
              <w:rPr>
                <w:rFonts w:cstheme="minorHAnsi"/>
                <w:sz w:val="20"/>
                <w:szCs w:val="20"/>
              </w:rPr>
            </w:pPr>
            <w:r w:rsidRPr="00382EF4">
              <w:rPr>
                <w:rFonts w:cstheme="minorHAnsi"/>
                <w:sz w:val="20"/>
                <w:szCs w:val="20"/>
              </w:rPr>
              <w:t>C</w:t>
            </w:r>
            <w:r w:rsidR="00712D52" w:rsidRPr="00382EF4">
              <w:rPr>
                <w:rFonts w:cstheme="minorHAnsi"/>
                <w:sz w:val="20"/>
                <w:szCs w:val="20"/>
              </w:rPr>
              <w:t xml:space="preserve">hiefs for Gender Equity - </w:t>
            </w:r>
            <w:r w:rsidRPr="00382EF4">
              <w:rPr>
                <w:rFonts w:cstheme="minorHAnsi"/>
                <w:sz w:val="20"/>
                <w:szCs w:val="20"/>
              </w:rPr>
              <w:t xml:space="preserve">Launch of Accountability Framework </w:t>
            </w:r>
          </w:p>
        </w:tc>
      </w:tr>
      <w:tr w:rsidR="004218EE" w:rsidRPr="00382EF4" w14:paraId="6E3EE125" w14:textId="77777777" w:rsidTr="00382EF4">
        <w:tc>
          <w:tcPr>
            <w:tcW w:w="1638" w:type="dxa"/>
          </w:tcPr>
          <w:p w14:paraId="02008034" w14:textId="22935760" w:rsidR="004218EE" w:rsidRPr="00382EF4" w:rsidRDefault="00382EF4" w:rsidP="00382EF4">
            <w:pPr>
              <w:jc w:val="center"/>
              <w:rPr>
                <w:rFonts w:cstheme="minorHAnsi"/>
                <w:sz w:val="20"/>
                <w:szCs w:val="20"/>
              </w:rPr>
            </w:pPr>
            <w:r w:rsidRPr="00382EF4">
              <w:rPr>
                <w:rFonts w:cstheme="minorHAnsi"/>
                <w:sz w:val="20"/>
                <w:szCs w:val="20"/>
              </w:rPr>
              <w:t>28/2/18</w:t>
            </w:r>
          </w:p>
        </w:tc>
        <w:tc>
          <w:tcPr>
            <w:tcW w:w="8080" w:type="dxa"/>
          </w:tcPr>
          <w:p w14:paraId="684305B5" w14:textId="47E4A6B4" w:rsidR="004218EE" w:rsidRPr="00382EF4" w:rsidRDefault="004218EE" w:rsidP="00712D52">
            <w:pPr>
              <w:rPr>
                <w:rFonts w:cstheme="minorHAnsi"/>
                <w:sz w:val="20"/>
                <w:szCs w:val="20"/>
              </w:rPr>
            </w:pPr>
            <w:r w:rsidRPr="00382EF4">
              <w:rPr>
                <w:rFonts w:cstheme="minorHAnsi"/>
                <w:sz w:val="20"/>
                <w:szCs w:val="20"/>
              </w:rPr>
              <w:t xml:space="preserve">Osmo Flo Women’s </w:t>
            </w:r>
            <w:r w:rsidR="00712D52" w:rsidRPr="00382EF4">
              <w:rPr>
                <w:rFonts w:cstheme="minorHAnsi"/>
                <w:sz w:val="20"/>
                <w:szCs w:val="20"/>
              </w:rPr>
              <w:t xml:space="preserve">Leadership </w:t>
            </w:r>
            <w:r w:rsidRPr="00382EF4">
              <w:rPr>
                <w:rFonts w:cstheme="minorHAnsi"/>
                <w:sz w:val="20"/>
                <w:szCs w:val="20"/>
              </w:rPr>
              <w:t>Day - Commissioner’s journey</w:t>
            </w:r>
          </w:p>
        </w:tc>
      </w:tr>
      <w:tr w:rsidR="004218EE" w:rsidRPr="00382EF4" w14:paraId="604BF8C2" w14:textId="77777777" w:rsidTr="00382EF4">
        <w:tc>
          <w:tcPr>
            <w:tcW w:w="1638" w:type="dxa"/>
          </w:tcPr>
          <w:p w14:paraId="0C58CFC2" w14:textId="2CC9058B" w:rsidR="004218EE" w:rsidRPr="00382EF4" w:rsidRDefault="004218EE" w:rsidP="00382EF4">
            <w:pPr>
              <w:jc w:val="center"/>
              <w:rPr>
                <w:rFonts w:cstheme="minorHAnsi"/>
                <w:sz w:val="20"/>
                <w:szCs w:val="20"/>
              </w:rPr>
            </w:pPr>
            <w:r w:rsidRPr="00382EF4">
              <w:rPr>
                <w:rFonts w:cstheme="minorHAnsi"/>
                <w:sz w:val="20"/>
                <w:szCs w:val="20"/>
              </w:rPr>
              <w:t>5/3/18</w:t>
            </w:r>
          </w:p>
        </w:tc>
        <w:tc>
          <w:tcPr>
            <w:tcW w:w="8080" w:type="dxa"/>
          </w:tcPr>
          <w:p w14:paraId="4626F9DA" w14:textId="3B76B23A" w:rsidR="004218EE" w:rsidRPr="00382EF4" w:rsidRDefault="004218EE" w:rsidP="00712D52">
            <w:pPr>
              <w:rPr>
                <w:rFonts w:cstheme="minorHAnsi"/>
                <w:sz w:val="20"/>
                <w:szCs w:val="20"/>
              </w:rPr>
            </w:pPr>
            <w:r w:rsidRPr="00382EF4">
              <w:rPr>
                <w:rFonts w:cstheme="minorHAnsi"/>
                <w:sz w:val="20"/>
                <w:szCs w:val="20"/>
              </w:rPr>
              <w:t>Laun</w:t>
            </w:r>
            <w:r w:rsidR="00712D52" w:rsidRPr="00382EF4">
              <w:rPr>
                <w:rFonts w:cstheme="minorHAnsi"/>
                <w:sz w:val="20"/>
                <w:szCs w:val="20"/>
              </w:rPr>
              <w:t xml:space="preserve">ch of book - Me and my Mentor for author </w:t>
            </w:r>
            <w:r w:rsidRPr="00382EF4">
              <w:rPr>
                <w:rFonts w:cstheme="minorHAnsi"/>
                <w:sz w:val="20"/>
                <w:szCs w:val="20"/>
              </w:rPr>
              <w:t>Norah Breekveldt - in Melbourne</w:t>
            </w:r>
          </w:p>
        </w:tc>
      </w:tr>
      <w:tr w:rsidR="004218EE" w:rsidRPr="00382EF4" w14:paraId="7CE6C1D8" w14:textId="77777777" w:rsidTr="00382EF4">
        <w:tc>
          <w:tcPr>
            <w:tcW w:w="1638" w:type="dxa"/>
          </w:tcPr>
          <w:p w14:paraId="701E7ACC" w14:textId="289B30FE" w:rsidR="004218EE" w:rsidRPr="00382EF4" w:rsidRDefault="00382EF4" w:rsidP="00382EF4">
            <w:pPr>
              <w:jc w:val="center"/>
              <w:rPr>
                <w:rFonts w:cstheme="minorHAnsi"/>
                <w:sz w:val="20"/>
                <w:szCs w:val="20"/>
              </w:rPr>
            </w:pPr>
            <w:r w:rsidRPr="00382EF4">
              <w:rPr>
                <w:rFonts w:cstheme="minorHAnsi"/>
                <w:sz w:val="20"/>
                <w:szCs w:val="20"/>
              </w:rPr>
              <w:t>8/3/18</w:t>
            </w:r>
          </w:p>
        </w:tc>
        <w:tc>
          <w:tcPr>
            <w:tcW w:w="8080" w:type="dxa"/>
          </w:tcPr>
          <w:p w14:paraId="5C59D254" w14:textId="77777777" w:rsidR="004218EE" w:rsidRPr="00382EF4" w:rsidRDefault="004218EE" w:rsidP="00712D52">
            <w:pPr>
              <w:rPr>
                <w:rFonts w:cstheme="minorHAnsi"/>
                <w:sz w:val="20"/>
                <w:szCs w:val="20"/>
              </w:rPr>
            </w:pPr>
            <w:r w:rsidRPr="00382EF4">
              <w:rPr>
                <w:rFonts w:cstheme="minorHAnsi"/>
                <w:sz w:val="20"/>
                <w:szCs w:val="20"/>
              </w:rPr>
              <w:t>Speaking at Coles Supermarkets event for International Women’s Day</w:t>
            </w:r>
          </w:p>
        </w:tc>
      </w:tr>
      <w:tr w:rsidR="004218EE" w:rsidRPr="00382EF4" w14:paraId="0336124E" w14:textId="77777777" w:rsidTr="00382EF4">
        <w:tc>
          <w:tcPr>
            <w:tcW w:w="1638" w:type="dxa"/>
          </w:tcPr>
          <w:p w14:paraId="22F86A8B" w14:textId="4C868A37" w:rsidR="004218EE" w:rsidRPr="00382EF4" w:rsidRDefault="00382EF4" w:rsidP="00382EF4">
            <w:pPr>
              <w:jc w:val="center"/>
              <w:rPr>
                <w:rFonts w:cstheme="minorHAnsi"/>
                <w:sz w:val="20"/>
                <w:szCs w:val="20"/>
              </w:rPr>
            </w:pPr>
            <w:r w:rsidRPr="00382EF4">
              <w:rPr>
                <w:rFonts w:cstheme="minorHAnsi"/>
                <w:sz w:val="20"/>
                <w:szCs w:val="20"/>
              </w:rPr>
              <w:t>9/3/18</w:t>
            </w:r>
          </w:p>
        </w:tc>
        <w:tc>
          <w:tcPr>
            <w:tcW w:w="8080" w:type="dxa"/>
          </w:tcPr>
          <w:p w14:paraId="61EE04AC" w14:textId="5F02D420" w:rsidR="004218EE" w:rsidRPr="00382EF4" w:rsidRDefault="004218EE" w:rsidP="00712D52">
            <w:pPr>
              <w:rPr>
                <w:rFonts w:cstheme="minorHAnsi"/>
                <w:sz w:val="20"/>
                <w:szCs w:val="20"/>
              </w:rPr>
            </w:pPr>
            <w:r w:rsidRPr="00382EF4">
              <w:rPr>
                <w:rFonts w:cstheme="minorHAnsi"/>
                <w:sz w:val="20"/>
                <w:szCs w:val="20"/>
              </w:rPr>
              <w:t xml:space="preserve">ASC Shipbuilding </w:t>
            </w:r>
            <w:r w:rsidR="00712D52" w:rsidRPr="00382EF4">
              <w:rPr>
                <w:rFonts w:cstheme="minorHAnsi"/>
                <w:sz w:val="20"/>
                <w:szCs w:val="20"/>
              </w:rPr>
              <w:t>–</w:t>
            </w:r>
            <w:r w:rsidRPr="00382EF4">
              <w:rPr>
                <w:rFonts w:cstheme="minorHAnsi"/>
                <w:sz w:val="20"/>
                <w:szCs w:val="20"/>
              </w:rPr>
              <w:t xml:space="preserve"> </w:t>
            </w:r>
            <w:r w:rsidR="00712D52" w:rsidRPr="00382EF4">
              <w:rPr>
                <w:rFonts w:cstheme="minorHAnsi"/>
                <w:sz w:val="20"/>
                <w:szCs w:val="20"/>
              </w:rPr>
              <w:t>Gender Equity</w:t>
            </w:r>
          </w:p>
        </w:tc>
      </w:tr>
      <w:tr w:rsidR="004218EE" w:rsidRPr="00382EF4" w14:paraId="4E040CCB" w14:textId="77777777" w:rsidTr="00382EF4">
        <w:tc>
          <w:tcPr>
            <w:tcW w:w="1638" w:type="dxa"/>
          </w:tcPr>
          <w:p w14:paraId="6FCB9DFE" w14:textId="7D5A56BC" w:rsidR="004218EE" w:rsidRPr="00382EF4" w:rsidRDefault="00382EF4" w:rsidP="00382EF4">
            <w:pPr>
              <w:jc w:val="center"/>
              <w:rPr>
                <w:rFonts w:cstheme="minorHAnsi"/>
                <w:sz w:val="20"/>
                <w:szCs w:val="20"/>
              </w:rPr>
            </w:pPr>
            <w:r w:rsidRPr="00382EF4">
              <w:rPr>
                <w:rFonts w:cstheme="minorHAnsi"/>
                <w:sz w:val="20"/>
                <w:szCs w:val="20"/>
              </w:rPr>
              <w:t>15/3/18</w:t>
            </w:r>
          </w:p>
        </w:tc>
        <w:tc>
          <w:tcPr>
            <w:tcW w:w="8080" w:type="dxa"/>
          </w:tcPr>
          <w:p w14:paraId="71791ABF" w14:textId="395E276A" w:rsidR="004218EE" w:rsidRPr="00382EF4" w:rsidRDefault="004218EE" w:rsidP="00712D52">
            <w:pPr>
              <w:rPr>
                <w:rFonts w:cstheme="minorHAnsi"/>
                <w:sz w:val="20"/>
                <w:szCs w:val="20"/>
              </w:rPr>
            </w:pPr>
            <w:r w:rsidRPr="00382EF4">
              <w:rPr>
                <w:rFonts w:cstheme="minorHAnsi"/>
                <w:sz w:val="20"/>
                <w:szCs w:val="20"/>
              </w:rPr>
              <w:t xml:space="preserve">Port Pirie Rotary Club </w:t>
            </w:r>
            <w:r w:rsidR="00712D52" w:rsidRPr="00382EF4">
              <w:rPr>
                <w:rFonts w:cstheme="minorHAnsi"/>
                <w:sz w:val="20"/>
                <w:szCs w:val="20"/>
              </w:rPr>
              <w:t>– Diversity and Inclusion</w:t>
            </w:r>
          </w:p>
        </w:tc>
      </w:tr>
      <w:tr w:rsidR="004218EE" w:rsidRPr="00382EF4" w14:paraId="7630E48F" w14:textId="77777777" w:rsidTr="00382EF4">
        <w:tc>
          <w:tcPr>
            <w:tcW w:w="1638" w:type="dxa"/>
          </w:tcPr>
          <w:p w14:paraId="19143E4E" w14:textId="0126005A" w:rsidR="004218EE" w:rsidRPr="00382EF4" w:rsidRDefault="00382EF4" w:rsidP="00382EF4">
            <w:pPr>
              <w:jc w:val="center"/>
              <w:rPr>
                <w:rFonts w:cstheme="minorHAnsi"/>
                <w:sz w:val="20"/>
                <w:szCs w:val="20"/>
              </w:rPr>
            </w:pPr>
            <w:r w:rsidRPr="00382EF4">
              <w:rPr>
                <w:rFonts w:cstheme="minorHAnsi"/>
                <w:sz w:val="20"/>
                <w:szCs w:val="20"/>
              </w:rPr>
              <w:t>27/3/18</w:t>
            </w:r>
          </w:p>
        </w:tc>
        <w:tc>
          <w:tcPr>
            <w:tcW w:w="8080" w:type="dxa"/>
          </w:tcPr>
          <w:p w14:paraId="38A6E877" w14:textId="4E2A82CD" w:rsidR="004218EE" w:rsidRPr="00382EF4" w:rsidRDefault="00712D52" w:rsidP="00712D52">
            <w:pPr>
              <w:rPr>
                <w:rFonts w:cstheme="minorHAnsi"/>
                <w:sz w:val="20"/>
                <w:szCs w:val="20"/>
              </w:rPr>
            </w:pPr>
            <w:r w:rsidRPr="00382EF4">
              <w:rPr>
                <w:rFonts w:cstheme="minorHAnsi"/>
                <w:sz w:val="20"/>
                <w:szCs w:val="20"/>
              </w:rPr>
              <w:t xml:space="preserve">SA Leadership  Academy -  </w:t>
            </w:r>
            <w:r w:rsidR="004218EE" w:rsidRPr="00382EF4">
              <w:rPr>
                <w:rFonts w:cstheme="minorHAnsi"/>
                <w:sz w:val="20"/>
                <w:szCs w:val="20"/>
              </w:rPr>
              <w:t xml:space="preserve">Diversity Dividend: Inclusive Leadership symposium </w:t>
            </w:r>
          </w:p>
        </w:tc>
      </w:tr>
      <w:tr w:rsidR="004218EE" w:rsidRPr="00382EF4" w14:paraId="760CE024" w14:textId="77777777" w:rsidTr="00382EF4">
        <w:tc>
          <w:tcPr>
            <w:tcW w:w="1638" w:type="dxa"/>
          </w:tcPr>
          <w:p w14:paraId="132CA917" w14:textId="74D8E092" w:rsidR="004218EE" w:rsidRPr="00382EF4" w:rsidRDefault="00382EF4" w:rsidP="00382EF4">
            <w:pPr>
              <w:jc w:val="center"/>
              <w:rPr>
                <w:rFonts w:cstheme="minorHAnsi"/>
                <w:sz w:val="20"/>
                <w:szCs w:val="20"/>
              </w:rPr>
            </w:pPr>
            <w:r w:rsidRPr="00382EF4">
              <w:rPr>
                <w:rFonts w:cstheme="minorHAnsi"/>
                <w:sz w:val="20"/>
                <w:szCs w:val="20"/>
              </w:rPr>
              <w:t>9/4/18</w:t>
            </w:r>
          </w:p>
        </w:tc>
        <w:tc>
          <w:tcPr>
            <w:tcW w:w="8080" w:type="dxa"/>
          </w:tcPr>
          <w:p w14:paraId="3AE7A8F8" w14:textId="2D7C081C" w:rsidR="004218EE" w:rsidRPr="00382EF4" w:rsidRDefault="004218EE" w:rsidP="00712D52">
            <w:pPr>
              <w:rPr>
                <w:rFonts w:cstheme="minorHAnsi"/>
                <w:sz w:val="20"/>
                <w:szCs w:val="20"/>
              </w:rPr>
            </w:pPr>
            <w:r w:rsidRPr="00382EF4">
              <w:rPr>
                <w:rFonts w:cstheme="minorHAnsi"/>
                <w:sz w:val="20"/>
                <w:szCs w:val="20"/>
              </w:rPr>
              <w:t xml:space="preserve">Whyalla City Council </w:t>
            </w:r>
            <w:r w:rsidR="00712D52" w:rsidRPr="00382EF4">
              <w:rPr>
                <w:rFonts w:cstheme="minorHAnsi"/>
                <w:sz w:val="20"/>
                <w:szCs w:val="20"/>
              </w:rPr>
              <w:t>–</w:t>
            </w:r>
            <w:r w:rsidRPr="00382EF4">
              <w:rPr>
                <w:rFonts w:cstheme="minorHAnsi"/>
                <w:sz w:val="20"/>
                <w:szCs w:val="20"/>
              </w:rPr>
              <w:t xml:space="preserve"> </w:t>
            </w:r>
            <w:r w:rsidR="00712D52" w:rsidRPr="00382EF4">
              <w:rPr>
                <w:rFonts w:cstheme="minorHAnsi"/>
                <w:sz w:val="20"/>
                <w:szCs w:val="20"/>
              </w:rPr>
              <w:t>Diversity and Inclusion</w:t>
            </w:r>
          </w:p>
          <w:p w14:paraId="335F9CBD" w14:textId="7DC353D5" w:rsidR="00ED21A4" w:rsidRPr="00382EF4" w:rsidRDefault="00ED21A4" w:rsidP="00712D52">
            <w:pPr>
              <w:rPr>
                <w:rFonts w:cstheme="minorHAnsi"/>
                <w:sz w:val="20"/>
                <w:szCs w:val="20"/>
              </w:rPr>
            </w:pPr>
            <w:r w:rsidRPr="00382EF4">
              <w:rPr>
                <w:rFonts w:cstheme="minorHAnsi"/>
                <w:sz w:val="20"/>
                <w:szCs w:val="20"/>
              </w:rPr>
              <w:t>Discussions with various community members and SAPOL staff</w:t>
            </w:r>
          </w:p>
        </w:tc>
      </w:tr>
      <w:tr w:rsidR="004218EE" w:rsidRPr="00382EF4" w14:paraId="243A4289" w14:textId="77777777" w:rsidTr="00382EF4">
        <w:tc>
          <w:tcPr>
            <w:tcW w:w="1638" w:type="dxa"/>
          </w:tcPr>
          <w:p w14:paraId="65D17460" w14:textId="06A1B652" w:rsidR="004218EE" w:rsidRPr="00382EF4" w:rsidRDefault="00382EF4" w:rsidP="00382EF4">
            <w:pPr>
              <w:jc w:val="center"/>
              <w:rPr>
                <w:rFonts w:cstheme="minorHAnsi"/>
                <w:sz w:val="20"/>
                <w:szCs w:val="20"/>
              </w:rPr>
            </w:pPr>
            <w:r w:rsidRPr="00382EF4">
              <w:rPr>
                <w:rFonts w:cstheme="minorHAnsi"/>
                <w:sz w:val="20"/>
                <w:szCs w:val="20"/>
              </w:rPr>
              <w:t>21/5/18</w:t>
            </w:r>
          </w:p>
        </w:tc>
        <w:tc>
          <w:tcPr>
            <w:tcW w:w="8080" w:type="dxa"/>
          </w:tcPr>
          <w:p w14:paraId="2F6A8342" w14:textId="0C6C1D58" w:rsidR="004218EE" w:rsidRPr="00382EF4" w:rsidRDefault="00ED21A4" w:rsidP="00712D52">
            <w:pPr>
              <w:rPr>
                <w:rFonts w:cstheme="minorHAnsi"/>
                <w:sz w:val="20"/>
                <w:szCs w:val="20"/>
              </w:rPr>
            </w:pPr>
            <w:r w:rsidRPr="00382EF4">
              <w:rPr>
                <w:rFonts w:cstheme="minorHAnsi"/>
                <w:sz w:val="20"/>
                <w:szCs w:val="20"/>
              </w:rPr>
              <w:t>TechInSA –</w:t>
            </w:r>
            <w:r w:rsidR="00712D52" w:rsidRPr="00382EF4">
              <w:rPr>
                <w:rFonts w:cstheme="minorHAnsi"/>
                <w:sz w:val="20"/>
                <w:szCs w:val="20"/>
              </w:rPr>
              <w:t xml:space="preserve"> </w:t>
            </w:r>
            <w:r w:rsidRPr="00382EF4">
              <w:rPr>
                <w:rFonts w:cstheme="minorHAnsi"/>
                <w:sz w:val="20"/>
                <w:szCs w:val="20"/>
              </w:rPr>
              <w:t xml:space="preserve">speaking on a panel </w:t>
            </w:r>
            <w:r w:rsidR="004218EE" w:rsidRPr="00382EF4">
              <w:rPr>
                <w:rFonts w:cstheme="minorHAnsi"/>
                <w:sz w:val="20"/>
                <w:szCs w:val="20"/>
              </w:rPr>
              <w:t>with Heather J M</w:t>
            </w:r>
            <w:r w:rsidRPr="00382EF4">
              <w:rPr>
                <w:rFonts w:cstheme="minorHAnsi"/>
                <w:sz w:val="20"/>
                <w:szCs w:val="20"/>
              </w:rPr>
              <w:t xml:space="preserve">acKenzie from Denver Colarado </w:t>
            </w:r>
          </w:p>
        </w:tc>
      </w:tr>
      <w:tr w:rsidR="004218EE" w:rsidRPr="00382EF4" w14:paraId="75665E4A" w14:textId="77777777" w:rsidTr="00382EF4">
        <w:tc>
          <w:tcPr>
            <w:tcW w:w="1638" w:type="dxa"/>
          </w:tcPr>
          <w:p w14:paraId="1A1184A7" w14:textId="338C546E" w:rsidR="004218EE" w:rsidRPr="00382EF4" w:rsidRDefault="004218EE" w:rsidP="00382EF4">
            <w:pPr>
              <w:jc w:val="center"/>
              <w:rPr>
                <w:rFonts w:cstheme="minorHAnsi"/>
                <w:sz w:val="20"/>
                <w:szCs w:val="20"/>
              </w:rPr>
            </w:pPr>
            <w:r w:rsidRPr="00382EF4">
              <w:rPr>
                <w:rFonts w:cstheme="minorHAnsi"/>
                <w:sz w:val="20"/>
                <w:szCs w:val="20"/>
              </w:rPr>
              <w:t>25/5/2018</w:t>
            </w:r>
          </w:p>
        </w:tc>
        <w:tc>
          <w:tcPr>
            <w:tcW w:w="8080" w:type="dxa"/>
          </w:tcPr>
          <w:p w14:paraId="2D1ABA35" w14:textId="35E3F10D" w:rsidR="004218EE" w:rsidRPr="00382EF4" w:rsidRDefault="004218EE" w:rsidP="00712D52">
            <w:pPr>
              <w:rPr>
                <w:rFonts w:cstheme="minorHAnsi"/>
                <w:sz w:val="20"/>
                <w:szCs w:val="20"/>
              </w:rPr>
            </w:pPr>
            <w:r w:rsidRPr="00382EF4">
              <w:rPr>
                <w:rFonts w:cstheme="minorHAnsi"/>
                <w:sz w:val="20"/>
                <w:szCs w:val="20"/>
              </w:rPr>
              <w:t xml:space="preserve">Local Government Authorised Persons’ Association </w:t>
            </w:r>
            <w:r w:rsidR="00ED21A4" w:rsidRPr="00382EF4">
              <w:rPr>
                <w:rFonts w:cstheme="minorHAnsi"/>
                <w:sz w:val="20"/>
                <w:szCs w:val="20"/>
              </w:rPr>
              <w:t>–</w:t>
            </w:r>
            <w:r w:rsidR="00712D52" w:rsidRPr="00382EF4">
              <w:rPr>
                <w:rFonts w:cstheme="minorHAnsi"/>
                <w:sz w:val="20"/>
                <w:szCs w:val="20"/>
              </w:rPr>
              <w:t xml:space="preserve"> D</w:t>
            </w:r>
            <w:r w:rsidRPr="00382EF4">
              <w:rPr>
                <w:rFonts w:cstheme="minorHAnsi"/>
                <w:sz w:val="20"/>
                <w:szCs w:val="20"/>
              </w:rPr>
              <w:t>iscrimination in dealing with colleagues &amp; clients in the workplace</w:t>
            </w:r>
            <w:r w:rsidRPr="00382EF4">
              <w:rPr>
                <w:rFonts w:cstheme="minorHAnsi"/>
                <w:b/>
                <w:sz w:val="20"/>
                <w:szCs w:val="20"/>
              </w:rPr>
              <w:t xml:space="preserve">. </w:t>
            </w:r>
          </w:p>
        </w:tc>
      </w:tr>
      <w:tr w:rsidR="004218EE" w:rsidRPr="00382EF4" w14:paraId="5DF820D9" w14:textId="77777777" w:rsidTr="00382EF4">
        <w:tc>
          <w:tcPr>
            <w:tcW w:w="1638" w:type="dxa"/>
          </w:tcPr>
          <w:p w14:paraId="673CFB1E" w14:textId="6961942A" w:rsidR="004218EE" w:rsidRPr="00382EF4" w:rsidRDefault="00382EF4" w:rsidP="00382EF4">
            <w:pPr>
              <w:jc w:val="center"/>
              <w:rPr>
                <w:rFonts w:cstheme="minorHAnsi"/>
                <w:sz w:val="20"/>
                <w:szCs w:val="20"/>
              </w:rPr>
            </w:pPr>
            <w:r w:rsidRPr="00382EF4">
              <w:rPr>
                <w:rFonts w:cstheme="minorHAnsi"/>
                <w:sz w:val="20"/>
                <w:szCs w:val="20"/>
              </w:rPr>
              <w:t>31/5/2018</w:t>
            </w:r>
          </w:p>
        </w:tc>
        <w:tc>
          <w:tcPr>
            <w:tcW w:w="8080" w:type="dxa"/>
          </w:tcPr>
          <w:p w14:paraId="297A9022" w14:textId="740772A8" w:rsidR="004218EE" w:rsidRPr="00382EF4" w:rsidRDefault="004218EE" w:rsidP="00712D52">
            <w:pPr>
              <w:rPr>
                <w:rFonts w:cstheme="minorHAnsi"/>
                <w:sz w:val="20"/>
                <w:szCs w:val="20"/>
              </w:rPr>
            </w:pPr>
            <w:r w:rsidRPr="00382EF4">
              <w:rPr>
                <w:rFonts w:cstheme="minorHAnsi"/>
                <w:sz w:val="20"/>
                <w:szCs w:val="20"/>
              </w:rPr>
              <w:t>H</w:t>
            </w:r>
            <w:r w:rsidR="00712D52" w:rsidRPr="00382EF4">
              <w:rPr>
                <w:rFonts w:cstheme="minorHAnsi"/>
                <w:sz w:val="20"/>
                <w:szCs w:val="20"/>
              </w:rPr>
              <w:t>eart Foundation SA – ‘H</w:t>
            </w:r>
            <w:r w:rsidRPr="00382EF4">
              <w:rPr>
                <w:rFonts w:cstheme="minorHAnsi"/>
                <w:sz w:val="20"/>
                <w:szCs w:val="20"/>
              </w:rPr>
              <w:t>eart of the Matter Breakfast</w:t>
            </w:r>
            <w:r w:rsidR="00712D52" w:rsidRPr="00382EF4">
              <w:rPr>
                <w:rFonts w:cstheme="minorHAnsi"/>
                <w:sz w:val="20"/>
                <w:szCs w:val="20"/>
              </w:rPr>
              <w:t>’</w:t>
            </w:r>
            <w:r w:rsidRPr="00382EF4">
              <w:rPr>
                <w:rFonts w:cstheme="minorHAnsi"/>
                <w:sz w:val="20"/>
                <w:szCs w:val="20"/>
              </w:rPr>
              <w:t xml:space="preserve"> –</w:t>
            </w:r>
            <w:r w:rsidR="00712D52" w:rsidRPr="00382EF4">
              <w:rPr>
                <w:rFonts w:cstheme="minorHAnsi"/>
                <w:sz w:val="20"/>
                <w:szCs w:val="20"/>
              </w:rPr>
              <w:t xml:space="preserve"> </w:t>
            </w:r>
            <w:r w:rsidRPr="00382EF4">
              <w:rPr>
                <w:rFonts w:cstheme="minorHAnsi"/>
                <w:sz w:val="20"/>
                <w:szCs w:val="20"/>
              </w:rPr>
              <w:t>hosting event and interviewing Stacey Copas</w:t>
            </w:r>
          </w:p>
        </w:tc>
      </w:tr>
      <w:tr w:rsidR="004218EE" w:rsidRPr="00382EF4" w14:paraId="2BADB080" w14:textId="77777777" w:rsidTr="00382EF4">
        <w:tc>
          <w:tcPr>
            <w:tcW w:w="1638" w:type="dxa"/>
          </w:tcPr>
          <w:p w14:paraId="0DC7A101" w14:textId="79330C63" w:rsidR="004218EE" w:rsidRPr="00382EF4" w:rsidRDefault="00382EF4" w:rsidP="00382EF4">
            <w:pPr>
              <w:jc w:val="center"/>
              <w:rPr>
                <w:rFonts w:cstheme="minorHAnsi"/>
                <w:sz w:val="20"/>
                <w:szCs w:val="20"/>
              </w:rPr>
            </w:pPr>
            <w:r w:rsidRPr="00382EF4">
              <w:rPr>
                <w:rFonts w:cstheme="minorHAnsi"/>
                <w:sz w:val="20"/>
                <w:szCs w:val="20"/>
              </w:rPr>
              <w:t>6/6/18</w:t>
            </w:r>
          </w:p>
        </w:tc>
        <w:tc>
          <w:tcPr>
            <w:tcW w:w="8080" w:type="dxa"/>
          </w:tcPr>
          <w:p w14:paraId="3E786454" w14:textId="284DF4A1" w:rsidR="004218EE" w:rsidRPr="00382EF4" w:rsidRDefault="004218EE" w:rsidP="00712D52">
            <w:pPr>
              <w:rPr>
                <w:rFonts w:cstheme="minorHAnsi"/>
                <w:sz w:val="20"/>
                <w:szCs w:val="20"/>
              </w:rPr>
            </w:pPr>
            <w:r w:rsidRPr="00382EF4">
              <w:rPr>
                <w:rFonts w:cstheme="minorHAnsi"/>
                <w:sz w:val="20"/>
                <w:szCs w:val="20"/>
              </w:rPr>
              <w:t>CEDA –</w:t>
            </w:r>
            <w:r w:rsidR="00712D52" w:rsidRPr="00382EF4">
              <w:rPr>
                <w:rFonts w:cstheme="minorHAnsi"/>
                <w:sz w:val="20"/>
                <w:szCs w:val="20"/>
              </w:rPr>
              <w:t xml:space="preserve"> SA launch of </w:t>
            </w:r>
            <w:r w:rsidRPr="00382EF4">
              <w:rPr>
                <w:rFonts w:cstheme="minorHAnsi"/>
                <w:sz w:val="20"/>
                <w:szCs w:val="20"/>
              </w:rPr>
              <w:t>Norah Breekveldt</w:t>
            </w:r>
            <w:r w:rsidR="00712D52" w:rsidRPr="00382EF4">
              <w:rPr>
                <w:rFonts w:cstheme="minorHAnsi"/>
                <w:sz w:val="20"/>
                <w:szCs w:val="20"/>
              </w:rPr>
              <w:t>’s book ‘</w:t>
            </w:r>
            <w:r w:rsidRPr="00382EF4">
              <w:rPr>
                <w:rFonts w:cstheme="minorHAnsi"/>
                <w:sz w:val="20"/>
                <w:szCs w:val="20"/>
              </w:rPr>
              <w:t>Me and My Mentor</w:t>
            </w:r>
            <w:r w:rsidR="00712D52" w:rsidRPr="00382EF4">
              <w:rPr>
                <w:rFonts w:cstheme="minorHAnsi"/>
                <w:sz w:val="20"/>
                <w:szCs w:val="20"/>
              </w:rPr>
              <w:t xml:space="preserve">’ - </w:t>
            </w:r>
            <w:r w:rsidRPr="00382EF4">
              <w:rPr>
                <w:rFonts w:cstheme="minorHAnsi"/>
                <w:sz w:val="20"/>
                <w:szCs w:val="20"/>
              </w:rPr>
              <w:t>panel event</w:t>
            </w:r>
          </w:p>
        </w:tc>
      </w:tr>
      <w:tr w:rsidR="004218EE" w:rsidRPr="00382EF4" w14:paraId="17934936" w14:textId="77777777" w:rsidTr="00382EF4">
        <w:tc>
          <w:tcPr>
            <w:tcW w:w="1638" w:type="dxa"/>
          </w:tcPr>
          <w:p w14:paraId="0B3C4A4D" w14:textId="1C599930" w:rsidR="004218EE" w:rsidRPr="00382EF4" w:rsidRDefault="00382EF4" w:rsidP="00382EF4">
            <w:pPr>
              <w:jc w:val="center"/>
              <w:rPr>
                <w:rFonts w:cstheme="minorHAnsi"/>
                <w:sz w:val="20"/>
                <w:szCs w:val="20"/>
              </w:rPr>
            </w:pPr>
            <w:r w:rsidRPr="00382EF4">
              <w:rPr>
                <w:rFonts w:cstheme="minorHAnsi"/>
                <w:sz w:val="20"/>
                <w:szCs w:val="20"/>
              </w:rPr>
              <w:t>8/6/18</w:t>
            </w:r>
          </w:p>
        </w:tc>
        <w:tc>
          <w:tcPr>
            <w:tcW w:w="8080" w:type="dxa"/>
          </w:tcPr>
          <w:p w14:paraId="22FB23A5" w14:textId="380C97B4" w:rsidR="004218EE" w:rsidRPr="00382EF4" w:rsidRDefault="004218EE" w:rsidP="00712D52">
            <w:pPr>
              <w:rPr>
                <w:rFonts w:cstheme="minorHAnsi"/>
                <w:sz w:val="20"/>
                <w:szCs w:val="20"/>
              </w:rPr>
            </w:pPr>
            <w:r w:rsidRPr="00382EF4">
              <w:rPr>
                <w:rFonts w:cstheme="minorHAnsi"/>
                <w:sz w:val="20"/>
                <w:szCs w:val="20"/>
              </w:rPr>
              <w:t>SA Regional Development Conference</w:t>
            </w:r>
            <w:r w:rsidR="00712D52" w:rsidRPr="00382EF4">
              <w:rPr>
                <w:rFonts w:cstheme="minorHAnsi"/>
                <w:sz w:val="20"/>
                <w:szCs w:val="20"/>
              </w:rPr>
              <w:t xml:space="preserve"> (Kadina) </w:t>
            </w:r>
            <w:r w:rsidRPr="00382EF4">
              <w:rPr>
                <w:rFonts w:cstheme="minorHAnsi"/>
                <w:sz w:val="20"/>
                <w:szCs w:val="20"/>
              </w:rPr>
              <w:t>- E</w:t>
            </w:r>
            <w:r w:rsidR="00712D52" w:rsidRPr="00382EF4">
              <w:rPr>
                <w:rFonts w:cstheme="minorHAnsi"/>
                <w:sz w:val="20"/>
                <w:szCs w:val="20"/>
              </w:rPr>
              <w:t>conomic Development Masterclass/</w:t>
            </w:r>
            <w:r w:rsidRPr="00382EF4">
              <w:rPr>
                <w:rFonts w:cstheme="minorHAnsi"/>
                <w:sz w:val="20"/>
                <w:szCs w:val="20"/>
              </w:rPr>
              <w:t>Welcoming Cities</w:t>
            </w:r>
          </w:p>
        </w:tc>
      </w:tr>
      <w:tr w:rsidR="004218EE" w:rsidRPr="00382EF4" w14:paraId="072F9321" w14:textId="77777777" w:rsidTr="00382EF4">
        <w:tc>
          <w:tcPr>
            <w:tcW w:w="1638" w:type="dxa"/>
          </w:tcPr>
          <w:p w14:paraId="3E213C34" w14:textId="21A5B067" w:rsidR="004218EE" w:rsidRPr="00382EF4" w:rsidRDefault="00382EF4" w:rsidP="00382EF4">
            <w:pPr>
              <w:jc w:val="center"/>
              <w:rPr>
                <w:rFonts w:cstheme="minorHAnsi"/>
                <w:sz w:val="20"/>
                <w:szCs w:val="20"/>
              </w:rPr>
            </w:pPr>
            <w:r w:rsidRPr="00382EF4">
              <w:rPr>
                <w:rFonts w:cstheme="minorHAnsi"/>
                <w:sz w:val="20"/>
                <w:szCs w:val="20"/>
              </w:rPr>
              <w:t>13/6/18</w:t>
            </w:r>
          </w:p>
        </w:tc>
        <w:tc>
          <w:tcPr>
            <w:tcW w:w="8080" w:type="dxa"/>
          </w:tcPr>
          <w:p w14:paraId="1479293C" w14:textId="19E0F72C" w:rsidR="004218EE" w:rsidRPr="00382EF4" w:rsidRDefault="00712D52" w:rsidP="00712D52">
            <w:pPr>
              <w:rPr>
                <w:rFonts w:cstheme="minorHAnsi"/>
                <w:sz w:val="20"/>
                <w:szCs w:val="20"/>
              </w:rPr>
            </w:pPr>
            <w:r w:rsidRPr="00382EF4">
              <w:rPr>
                <w:rFonts w:cstheme="minorHAnsi"/>
                <w:sz w:val="20"/>
                <w:szCs w:val="20"/>
              </w:rPr>
              <w:t xml:space="preserve">Australian Institute of Company Directors - </w:t>
            </w:r>
            <w:r w:rsidR="004218EE" w:rsidRPr="00382EF4">
              <w:rPr>
                <w:rFonts w:cstheme="minorHAnsi"/>
                <w:sz w:val="20"/>
                <w:szCs w:val="20"/>
              </w:rPr>
              <w:t xml:space="preserve">Cognitive Diversity </w:t>
            </w:r>
          </w:p>
        </w:tc>
      </w:tr>
      <w:tr w:rsidR="004218EE" w:rsidRPr="00382EF4" w14:paraId="7F928D33" w14:textId="77777777" w:rsidTr="00382EF4">
        <w:tc>
          <w:tcPr>
            <w:tcW w:w="1638" w:type="dxa"/>
          </w:tcPr>
          <w:p w14:paraId="40AEB274" w14:textId="084A8732" w:rsidR="004218EE" w:rsidRPr="00382EF4" w:rsidRDefault="00382EF4" w:rsidP="00382EF4">
            <w:pPr>
              <w:jc w:val="center"/>
              <w:rPr>
                <w:rFonts w:cstheme="minorHAnsi"/>
                <w:sz w:val="20"/>
                <w:szCs w:val="20"/>
              </w:rPr>
            </w:pPr>
            <w:r w:rsidRPr="00382EF4">
              <w:rPr>
                <w:rFonts w:cstheme="minorHAnsi"/>
                <w:sz w:val="20"/>
                <w:szCs w:val="20"/>
              </w:rPr>
              <w:t>14/6/18</w:t>
            </w:r>
          </w:p>
        </w:tc>
        <w:tc>
          <w:tcPr>
            <w:tcW w:w="8080" w:type="dxa"/>
          </w:tcPr>
          <w:p w14:paraId="0900D25A" w14:textId="197FE393" w:rsidR="004218EE" w:rsidRPr="00382EF4" w:rsidRDefault="004218EE" w:rsidP="00712D52">
            <w:pPr>
              <w:rPr>
                <w:rFonts w:cstheme="minorHAnsi"/>
                <w:sz w:val="20"/>
                <w:szCs w:val="20"/>
              </w:rPr>
            </w:pPr>
            <w:r w:rsidRPr="00382EF4">
              <w:rPr>
                <w:rFonts w:cstheme="minorHAnsi"/>
                <w:sz w:val="20"/>
                <w:szCs w:val="20"/>
              </w:rPr>
              <w:t xml:space="preserve">UniSA public lecture series </w:t>
            </w:r>
            <w:r w:rsidR="00712D52" w:rsidRPr="00382EF4">
              <w:rPr>
                <w:rFonts w:cstheme="minorHAnsi"/>
                <w:sz w:val="20"/>
                <w:szCs w:val="20"/>
              </w:rPr>
              <w:t xml:space="preserve">- </w:t>
            </w:r>
            <w:r w:rsidRPr="00382EF4">
              <w:rPr>
                <w:rFonts w:cstheme="minorHAnsi"/>
                <w:sz w:val="20"/>
                <w:szCs w:val="20"/>
              </w:rPr>
              <w:t>Gender equity initiatives: Good intentions and unintended consequences</w:t>
            </w:r>
          </w:p>
        </w:tc>
      </w:tr>
      <w:tr w:rsidR="004218EE" w:rsidRPr="00382EF4" w14:paraId="45277058" w14:textId="77777777" w:rsidTr="00382EF4">
        <w:tc>
          <w:tcPr>
            <w:tcW w:w="1638" w:type="dxa"/>
          </w:tcPr>
          <w:p w14:paraId="10BA05A7" w14:textId="5ED12CF6" w:rsidR="004218EE" w:rsidRPr="00382EF4" w:rsidRDefault="004218EE" w:rsidP="00382EF4">
            <w:pPr>
              <w:jc w:val="center"/>
              <w:rPr>
                <w:rFonts w:cstheme="minorHAnsi"/>
                <w:sz w:val="20"/>
                <w:szCs w:val="20"/>
              </w:rPr>
            </w:pPr>
            <w:r w:rsidRPr="00382EF4">
              <w:rPr>
                <w:rFonts w:cstheme="minorHAnsi"/>
                <w:sz w:val="20"/>
                <w:szCs w:val="20"/>
              </w:rPr>
              <w:t>22/6/18</w:t>
            </w:r>
          </w:p>
        </w:tc>
        <w:tc>
          <w:tcPr>
            <w:tcW w:w="8080" w:type="dxa"/>
          </w:tcPr>
          <w:p w14:paraId="4B7791F6" w14:textId="7B8C417D" w:rsidR="004218EE" w:rsidRPr="00382EF4" w:rsidRDefault="004218EE" w:rsidP="00712D52">
            <w:pPr>
              <w:rPr>
                <w:rFonts w:cstheme="minorHAnsi"/>
                <w:sz w:val="20"/>
                <w:szCs w:val="20"/>
              </w:rPr>
            </w:pPr>
            <w:r w:rsidRPr="00382EF4">
              <w:rPr>
                <w:rFonts w:cstheme="minorHAnsi"/>
                <w:sz w:val="20"/>
                <w:szCs w:val="20"/>
              </w:rPr>
              <w:t>A</w:t>
            </w:r>
            <w:r w:rsidR="00712D52" w:rsidRPr="00382EF4">
              <w:rPr>
                <w:rFonts w:cstheme="minorHAnsi"/>
                <w:sz w:val="20"/>
                <w:szCs w:val="20"/>
              </w:rPr>
              <w:t xml:space="preserve">ustralian Refugee Association </w:t>
            </w:r>
            <w:r w:rsidRPr="00382EF4">
              <w:rPr>
                <w:rFonts w:cstheme="minorHAnsi"/>
                <w:sz w:val="20"/>
                <w:szCs w:val="20"/>
              </w:rPr>
              <w:t xml:space="preserve">2018 Oration - </w:t>
            </w:r>
            <w:r w:rsidR="00712D52" w:rsidRPr="00382EF4">
              <w:rPr>
                <w:rFonts w:cstheme="minorHAnsi"/>
                <w:sz w:val="20"/>
                <w:szCs w:val="20"/>
              </w:rPr>
              <w:t>with</w:t>
            </w:r>
            <w:r w:rsidRPr="00382EF4">
              <w:rPr>
                <w:rFonts w:cstheme="minorHAnsi"/>
                <w:sz w:val="20"/>
                <w:szCs w:val="20"/>
              </w:rPr>
              <w:t xml:space="preserve"> Gill Hicks -</w:t>
            </w:r>
          </w:p>
        </w:tc>
      </w:tr>
    </w:tbl>
    <w:p w14:paraId="2E29E74E" w14:textId="53318FB8" w:rsidR="004218EE" w:rsidRDefault="004218EE" w:rsidP="004218EE">
      <w:pPr>
        <w:jc w:val="both"/>
        <w:rPr>
          <w:rFonts w:cstheme="minorHAnsi"/>
        </w:rPr>
      </w:pPr>
    </w:p>
    <w:p w14:paraId="191B0943" w14:textId="77777777" w:rsidR="009A72CD" w:rsidRPr="003D4AA2" w:rsidRDefault="009A72CD" w:rsidP="003D4AA2">
      <w:pPr>
        <w:pStyle w:val="EOCSectionHeading"/>
        <w:rPr>
          <w:rStyle w:val="DefaultTextChar"/>
          <w:rFonts w:asciiTheme="minorHAnsi" w:hAnsiTheme="minorHAnsi" w:cstheme="minorHAnsi"/>
          <w:color w:val="auto"/>
        </w:rPr>
      </w:pPr>
      <w:r w:rsidRPr="003D4AA2">
        <w:rPr>
          <w:rStyle w:val="DefaultTextChar"/>
          <w:rFonts w:asciiTheme="minorHAnsi" w:hAnsiTheme="minorHAnsi" w:cstheme="minorHAnsi"/>
          <w:color w:val="auto"/>
        </w:rPr>
        <w:t>Media Engagement</w:t>
      </w:r>
    </w:p>
    <w:p w14:paraId="3D3F1F37" w14:textId="77777777" w:rsidR="009A72CD" w:rsidRPr="00142498" w:rsidRDefault="009A72CD" w:rsidP="004218EE">
      <w:pPr>
        <w:jc w:val="both"/>
        <w:rPr>
          <w:rFonts w:cstheme="minorHAnsi"/>
        </w:rPr>
      </w:pPr>
      <w:r w:rsidRPr="00142498">
        <w:rPr>
          <w:rFonts w:cstheme="minorHAnsi"/>
        </w:rPr>
        <w:t>The EOC has sought to proactively engage with radio, online and print media as a platform to help educate the community about their rights and responsibilities under equal opportunity law, and to draw community attention to systemic issues of discrimination.</w:t>
      </w:r>
    </w:p>
    <w:p w14:paraId="7187F322" w14:textId="4C2A43D2" w:rsidR="003D4EDD" w:rsidRDefault="0023727F" w:rsidP="004218EE">
      <w:pPr>
        <w:jc w:val="both"/>
        <w:rPr>
          <w:rFonts w:cstheme="minorHAnsi"/>
        </w:rPr>
      </w:pPr>
      <w:r>
        <w:rPr>
          <w:rFonts w:cstheme="minorHAnsi"/>
        </w:rPr>
        <w:t xml:space="preserve">In 2017/18 the </w:t>
      </w:r>
      <w:r w:rsidR="009A72CD" w:rsidRPr="00142498">
        <w:rPr>
          <w:rFonts w:cstheme="minorHAnsi"/>
        </w:rPr>
        <w:t>Commissioner and the Chiefs for Gender Equity were featured in</w:t>
      </w:r>
      <w:r w:rsidR="003D4EDD">
        <w:rPr>
          <w:rFonts w:cstheme="minorHAnsi"/>
        </w:rPr>
        <w:t>:</w:t>
      </w:r>
    </w:p>
    <w:p w14:paraId="01F01DB2" w14:textId="4E81DE5D" w:rsidR="003D4EDD" w:rsidRPr="003D4EDD" w:rsidRDefault="003D4EDD" w:rsidP="003D4EDD">
      <w:pPr>
        <w:pStyle w:val="ListParagraph"/>
        <w:numPr>
          <w:ilvl w:val="0"/>
          <w:numId w:val="27"/>
        </w:numPr>
        <w:jc w:val="both"/>
        <w:rPr>
          <w:rFonts w:cstheme="minorHAnsi"/>
        </w:rPr>
      </w:pPr>
      <w:r w:rsidRPr="003D4EDD">
        <w:rPr>
          <w:rFonts w:cstheme="minorHAnsi"/>
        </w:rPr>
        <w:t>9</w:t>
      </w:r>
      <w:r w:rsidR="009A72CD" w:rsidRPr="003D4EDD">
        <w:rPr>
          <w:rFonts w:cstheme="minorHAnsi"/>
        </w:rPr>
        <w:t xml:space="preserve"> radio interviews</w:t>
      </w:r>
    </w:p>
    <w:p w14:paraId="3A44531D" w14:textId="330B6606" w:rsidR="003D4EDD" w:rsidRPr="003D4EDD" w:rsidRDefault="003D4EDD" w:rsidP="003D4EDD">
      <w:pPr>
        <w:pStyle w:val="ListParagraph"/>
        <w:numPr>
          <w:ilvl w:val="0"/>
          <w:numId w:val="27"/>
        </w:numPr>
        <w:jc w:val="both"/>
        <w:rPr>
          <w:rFonts w:cstheme="minorHAnsi"/>
        </w:rPr>
      </w:pPr>
      <w:r w:rsidRPr="003D4EDD">
        <w:rPr>
          <w:rFonts w:cstheme="minorHAnsi"/>
        </w:rPr>
        <w:t>2</w:t>
      </w:r>
      <w:r w:rsidR="009A72CD" w:rsidRPr="003D4EDD">
        <w:rPr>
          <w:rFonts w:cstheme="minorHAnsi"/>
        </w:rPr>
        <w:t xml:space="preserve"> television interview</w:t>
      </w:r>
      <w:r w:rsidRPr="003D4EDD">
        <w:rPr>
          <w:rFonts w:cstheme="minorHAnsi"/>
        </w:rPr>
        <w:t>s for local ABC and News 24</w:t>
      </w:r>
    </w:p>
    <w:p w14:paraId="19DC9546" w14:textId="77777777" w:rsidR="003D4EDD" w:rsidRPr="003D4EDD" w:rsidRDefault="009A72CD" w:rsidP="003D4EDD">
      <w:pPr>
        <w:pStyle w:val="ListParagraph"/>
        <w:numPr>
          <w:ilvl w:val="0"/>
          <w:numId w:val="27"/>
        </w:numPr>
        <w:jc w:val="both"/>
        <w:rPr>
          <w:rFonts w:cstheme="minorHAnsi"/>
        </w:rPr>
      </w:pPr>
      <w:r w:rsidRPr="003D4EDD">
        <w:rPr>
          <w:rFonts w:cstheme="minorHAnsi"/>
        </w:rPr>
        <w:t>19 press articles</w:t>
      </w:r>
    </w:p>
    <w:p w14:paraId="51057B3B" w14:textId="77777777" w:rsidR="003D4EDD" w:rsidRPr="003D4EDD" w:rsidRDefault="003D4EDD" w:rsidP="003D4EDD">
      <w:pPr>
        <w:pStyle w:val="ListParagraph"/>
        <w:numPr>
          <w:ilvl w:val="0"/>
          <w:numId w:val="27"/>
        </w:numPr>
        <w:jc w:val="both"/>
        <w:rPr>
          <w:rFonts w:cstheme="minorHAnsi"/>
        </w:rPr>
      </w:pPr>
      <w:r w:rsidRPr="003D4EDD">
        <w:rPr>
          <w:rFonts w:cstheme="minorHAnsi"/>
        </w:rPr>
        <w:t>8</w:t>
      </w:r>
      <w:r w:rsidR="009A72CD" w:rsidRPr="003D4EDD">
        <w:rPr>
          <w:rFonts w:cstheme="minorHAnsi"/>
        </w:rPr>
        <w:t xml:space="preserve"> opinion editorials</w:t>
      </w:r>
    </w:p>
    <w:p w14:paraId="33529A5E" w14:textId="77777777" w:rsidR="003D4EDD" w:rsidRPr="003D4EDD" w:rsidRDefault="003D4EDD" w:rsidP="003D4EDD">
      <w:pPr>
        <w:pStyle w:val="ListParagraph"/>
        <w:numPr>
          <w:ilvl w:val="0"/>
          <w:numId w:val="27"/>
        </w:numPr>
        <w:jc w:val="both"/>
        <w:rPr>
          <w:rFonts w:cstheme="minorHAnsi"/>
        </w:rPr>
      </w:pPr>
      <w:r w:rsidRPr="003D4EDD">
        <w:rPr>
          <w:rFonts w:cstheme="minorHAnsi"/>
        </w:rPr>
        <w:t>1</w:t>
      </w:r>
      <w:r w:rsidR="009A72CD" w:rsidRPr="003D4EDD">
        <w:rPr>
          <w:rFonts w:cstheme="minorHAnsi"/>
        </w:rPr>
        <w:t xml:space="preserve"> letter to the editor</w:t>
      </w:r>
    </w:p>
    <w:p w14:paraId="3E5D21C4" w14:textId="77777777" w:rsidR="003D4EDD" w:rsidRPr="003D4EDD" w:rsidRDefault="003D4EDD" w:rsidP="003D4EDD">
      <w:pPr>
        <w:pStyle w:val="ListParagraph"/>
        <w:numPr>
          <w:ilvl w:val="0"/>
          <w:numId w:val="27"/>
        </w:numPr>
        <w:jc w:val="both"/>
        <w:rPr>
          <w:rFonts w:cstheme="minorHAnsi"/>
        </w:rPr>
      </w:pPr>
      <w:r w:rsidRPr="003D4EDD">
        <w:rPr>
          <w:rFonts w:cstheme="minorHAnsi"/>
        </w:rPr>
        <w:t>N</w:t>
      </w:r>
      <w:r w:rsidR="009A72CD" w:rsidRPr="003D4EDD">
        <w:rPr>
          <w:rFonts w:cstheme="minorHAnsi"/>
        </w:rPr>
        <w:t>ational coverage on the Channel 9’s Today Show</w:t>
      </w:r>
    </w:p>
    <w:p w14:paraId="399D4C95" w14:textId="52D57155" w:rsidR="009A72CD" w:rsidRPr="00142498" w:rsidRDefault="009A72CD" w:rsidP="004218EE">
      <w:pPr>
        <w:jc w:val="both"/>
        <w:rPr>
          <w:rFonts w:cstheme="minorHAnsi"/>
        </w:rPr>
      </w:pPr>
      <w:r w:rsidRPr="00142498">
        <w:rPr>
          <w:rFonts w:cstheme="minorHAnsi"/>
        </w:rPr>
        <w:t>This media coverage was achieved through six media releases and personal pitches to journalists.</w:t>
      </w:r>
    </w:p>
    <w:p w14:paraId="628FD488" w14:textId="77777777" w:rsidR="009A72CD" w:rsidRPr="00142498" w:rsidRDefault="009A72CD" w:rsidP="004218EE">
      <w:pPr>
        <w:jc w:val="both"/>
        <w:rPr>
          <w:rFonts w:cstheme="minorHAnsi"/>
        </w:rPr>
      </w:pPr>
      <w:r w:rsidRPr="00142498">
        <w:rPr>
          <w:rFonts w:cstheme="minorHAnsi"/>
        </w:rPr>
        <w:t xml:space="preserve">Topics discussed through the media included discrimination against LGBTIQ people, sex and gender identity discrimination, disability discrimination in access to goods and services, diversity and inclusion </w:t>
      </w:r>
      <w:r w:rsidRPr="00142498">
        <w:rPr>
          <w:rFonts w:cstheme="minorHAnsi"/>
        </w:rPr>
        <w:lastRenderedPageBreak/>
        <w:t>in education, discrimination facing people with disability in employment, flexible work, women and age discrimination at work, gender pay gaps, women in STEM (Science, Technology, Engineering and Mathematics), the merit myth, International Women’s Day, and South Australian Equal Opportunity Consulting Services.</w:t>
      </w:r>
    </w:p>
    <w:p w14:paraId="42D94E88" w14:textId="77777777" w:rsidR="009A72CD" w:rsidRPr="00142498" w:rsidRDefault="009A72CD" w:rsidP="004218EE">
      <w:pPr>
        <w:pStyle w:val="DefaultText"/>
        <w:spacing w:before="120"/>
        <w:jc w:val="both"/>
        <w:rPr>
          <w:rFonts w:asciiTheme="minorHAnsi" w:hAnsiTheme="minorHAnsi" w:cstheme="minorHAnsi"/>
          <w:color w:val="auto"/>
        </w:rPr>
      </w:pPr>
    </w:p>
    <w:p w14:paraId="25A68B2E" w14:textId="77777777" w:rsidR="009A72CD" w:rsidRPr="008321B7" w:rsidRDefault="009A72CD" w:rsidP="008321B7">
      <w:pPr>
        <w:pStyle w:val="EOCSectionHeading"/>
        <w:rPr>
          <w:rStyle w:val="DefaultTextChar"/>
          <w:rFonts w:asciiTheme="minorHAnsi" w:hAnsiTheme="minorHAnsi" w:cstheme="minorHAnsi"/>
          <w:color w:val="auto"/>
        </w:rPr>
      </w:pPr>
      <w:r w:rsidRPr="008321B7">
        <w:rPr>
          <w:rStyle w:val="DefaultTextChar"/>
          <w:rFonts w:asciiTheme="minorHAnsi" w:hAnsiTheme="minorHAnsi" w:cstheme="minorHAnsi"/>
          <w:color w:val="auto"/>
        </w:rPr>
        <w:t>Website and Social Media</w:t>
      </w:r>
    </w:p>
    <w:p w14:paraId="01361A0A" w14:textId="77777777" w:rsidR="009A72CD" w:rsidRPr="00142498" w:rsidRDefault="009A72CD" w:rsidP="004218EE">
      <w:pPr>
        <w:jc w:val="both"/>
        <w:rPr>
          <w:rFonts w:cstheme="minorHAnsi"/>
        </w:rPr>
      </w:pPr>
      <w:r w:rsidRPr="00142498">
        <w:rPr>
          <w:rFonts w:cstheme="minorHAnsi"/>
        </w:rPr>
        <w:t>The EOC’s website (www.eoc.sa.gov.au) forms an integral part of its community information service and delivers access to a range of information and educational resources, including publications, factsheets, policies, procedures, case studies, training videos, online courses and quizzes.  It also enables people to lodge complaints of discrimination online, view the EOC’s training calendar, and enrol for in-house equal opportunity training programs.</w:t>
      </w:r>
    </w:p>
    <w:p w14:paraId="13919933" w14:textId="7B982EFD" w:rsidR="009A72CD" w:rsidRPr="00142498" w:rsidRDefault="0023727F" w:rsidP="004218EE">
      <w:pPr>
        <w:jc w:val="both"/>
        <w:rPr>
          <w:rFonts w:cstheme="minorHAnsi"/>
        </w:rPr>
      </w:pPr>
      <w:r>
        <w:rPr>
          <w:rFonts w:cstheme="minorHAnsi"/>
        </w:rPr>
        <w:t>In 2017/</w:t>
      </w:r>
      <w:r w:rsidR="009A72CD" w:rsidRPr="00142498">
        <w:rPr>
          <w:rFonts w:cstheme="minorHAnsi"/>
        </w:rPr>
        <w:t>18 the website was visited over 212,000 times (including outside Australia visits). This was a decrease in the number of visitors from last financial year. However, the hi</w:t>
      </w:r>
      <w:r>
        <w:rPr>
          <w:rFonts w:cstheme="minorHAnsi"/>
        </w:rPr>
        <w:t>gh number of visitors from 2016/</w:t>
      </w:r>
      <w:r w:rsidR="009A72CD" w:rsidRPr="00142498">
        <w:rPr>
          <w:rFonts w:cstheme="minorHAnsi"/>
        </w:rPr>
        <w:t>17 was largely attributable to the publication of the EOC’s Independent Review into Sex Discrimination and Sexual Harassment, including Predatory Behaviour in South Australia Police in December 2016, which attracted significant public and media interest.</w:t>
      </w:r>
    </w:p>
    <w:p w14:paraId="53AEE968" w14:textId="37BFBB85" w:rsidR="009A72CD" w:rsidRPr="00142498" w:rsidRDefault="009750D4" w:rsidP="004218EE">
      <w:pPr>
        <w:jc w:val="both"/>
        <w:rPr>
          <w:rFonts w:cstheme="minorHAnsi"/>
        </w:rPr>
      </w:pPr>
      <w:r w:rsidRPr="00142498">
        <w:rPr>
          <w:rFonts w:cstheme="minorHAnsi"/>
        </w:rPr>
        <w:t>The EOC has maintained</w:t>
      </w:r>
      <w:r w:rsidR="009A72CD" w:rsidRPr="00142498">
        <w:rPr>
          <w:rFonts w:cstheme="minorHAnsi"/>
        </w:rPr>
        <w:t xml:space="preserve"> an ‘EO 4 Schools’ website (www.eo4schools.net.au/) which provides targeted equal opportunity educational resources and information for school-aged students and teachers. </w:t>
      </w:r>
      <w:r w:rsidRPr="00142498">
        <w:rPr>
          <w:rFonts w:cstheme="minorHAnsi"/>
        </w:rPr>
        <w:t xml:space="preserve">In </w:t>
      </w:r>
      <w:r w:rsidR="0023727F">
        <w:rPr>
          <w:rFonts w:cstheme="minorHAnsi"/>
        </w:rPr>
        <w:t>2017/</w:t>
      </w:r>
      <w:r w:rsidR="005A6BC7" w:rsidRPr="00142498">
        <w:rPr>
          <w:rFonts w:cstheme="minorHAnsi"/>
        </w:rPr>
        <w:t>18</w:t>
      </w:r>
      <w:r w:rsidRPr="00142498">
        <w:rPr>
          <w:rFonts w:cstheme="minorHAnsi"/>
        </w:rPr>
        <w:t xml:space="preserve"> this website was shut down and its contents transferred to the EOC’s main website.</w:t>
      </w:r>
    </w:p>
    <w:p w14:paraId="783D22BE" w14:textId="09982F80" w:rsidR="009A72CD" w:rsidRPr="00142498" w:rsidRDefault="0023727F" w:rsidP="004218EE">
      <w:pPr>
        <w:jc w:val="both"/>
        <w:rPr>
          <w:rFonts w:cstheme="minorHAnsi"/>
        </w:rPr>
      </w:pPr>
      <w:r>
        <w:rPr>
          <w:rFonts w:cstheme="minorHAnsi"/>
        </w:rPr>
        <w:t>The EOC’s website is</w:t>
      </w:r>
      <w:r w:rsidR="009A72CD" w:rsidRPr="00142498">
        <w:rPr>
          <w:rFonts w:cstheme="minorHAnsi"/>
        </w:rPr>
        <w:t xml:space="preserve"> one part of a broader communication strategy employed by the Commission. The EOC also continues to grow its social media presence on Facebook and Twitter, amplifying the reach and impact of its work</w:t>
      </w:r>
      <w:r w:rsidR="009750D4" w:rsidRPr="00142498">
        <w:rPr>
          <w:rFonts w:cstheme="minorHAnsi"/>
        </w:rPr>
        <w:t xml:space="preserve">. </w:t>
      </w:r>
      <w:r w:rsidR="009A72CD" w:rsidRPr="00142498">
        <w:rPr>
          <w:rFonts w:cstheme="minorHAnsi"/>
        </w:rPr>
        <w:t>The EOC has seen a 17% increase in community engagement through Facebook fro</w:t>
      </w:r>
      <w:r w:rsidR="009750D4" w:rsidRPr="00142498">
        <w:rPr>
          <w:rFonts w:cstheme="minorHAnsi"/>
        </w:rPr>
        <w:t xml:space="preserve">m the previous financial year. </w:t>
      </w:r>
      <w:r>
        <w:rPr>
          <w:rFonts w:cstheme="minorHAnsi"/>
        </w:rPr>
        <w:t>In 2017/</w:t>
      </w:r>
      <w:r w:rsidR="009A72CD" w:rsidRPr="00142498">
        <w:rPr>
          <w:rFonts w:cstheme="minorHAnsi"/>
        </w:rPr>
        <w:t>18, Facebook posts and Tweets reached an audience of more than 130,000.</w:t>
      </w:r>
    </w:p>
    <w:p w14:paraId="6E070BF2" w14:textId="6E631D43" w:rsidR="003D4EDD" w:rsidRDefault="009A72CD" w:rsidP="004218EE">
      <w:pPr>
        <w:jc w:val="both"/>
        <w:rPr>
          <w:rFonts w:cstheme="minorHAnsi"/>
        </w:rPr>
      </w:pPr>
      <w:r w:rsidRPr="00142498">
        <w:rPr>
          <w:rFonts w:cstheme="minorHAnsi"/>
        </w:rPr>
        <w:t>The Commissioner has her own Facebook page that has seen an increase in followers from 750 to over 1,600 people.  There was a similar increase in the Commissioner’s Twitter followers.  The Commissioner also has over 8000 followers on LinkedIn.  The Chiefs for Gender Equity Facebook page has seen an almost 500% increase in followers, from 104 to 512, and their Twitter account now has 720 followers.</w:t>
      </w:r>
    </w:p>
    <w:p w14:paraId="19560E39" w14:textId="77777777" w:rsidR="00F53EB3" w:rsidRPr="00142498" w:rsidRDefault="00F53EB3" w:rsidP="004218EE">
      <w:pPr>
        <w:jc w:val="both"/>
        <w:rPr>
          <w:rStyle w:val="DefaultTextChar"/>
          <w:rFonts w:asciiTheme="minorHAnsi" w:hAnsiTheme="minorHAnsi" w:cstheme="minorHAnsi"/>
          <w:color w:val="auto"/>
        </w:rPr>
      </w:pPr>
    </w:p>
    <w:p w14:paraId="5115B3FB" w14:textId="77777777" w:rsidR="009A72CD" w:rsidRPr="003D4EDD" w:rsidRDefault="00B45969" w:rsidP="004218EE">
      <w:pPr>
        <w:shd w:val="clear" w:color="auto" w:fill="D9D9D9" w:themeFill="background1" w:themeFillShade="D9"/>
        <w:jc w:val="both"/>
        <w:rPr>
          <w:rStyle w:val="DefaultTextChar"/>
          <w:rFonts w:asciiTheme="minorHAnsi" w:hAnsiTheme="minorHAnsi" w:cstheme="minorHAnsi"/>
          <w:sz w:val="24"/>
          <w:szCs w:val="24"/>
        </w:rPr>
      </w:pPr>
      <w:r w:rsidRPr="003D4EDD">
        <w:rPr>
          <w:rStyle w:val="DefaultTextChar"/>
          <w:rFonts w:asciiTheme="minorHAnsi" w:hAnsiTheme="minorHAnsi" w:cstheme="minorHAnsi"/>
          <w:b/>
          <w:sz w:val="24"/>
          <w:szCs w:val="24"/>
        </w:rPr>
        <w:t>Section 11 (2)</w:t>
      </w:r>
      <w:r w:rsidRPr="003D4EDD">
        <w:rPr>
          <w:rStyle w:val="DefaultTextChar"/>
          <w:rFonts w:asciiTheme="minorHAnsi" w:hAnsiTheme="minorHAnsi" w:cstheme="minorHAnsi"/>
          <w:sz w:val="24"/>
          <w:szCs w:val="24"/>
        </w:rPr>
        <w:t xml:space="preserve"> The Commissioner may institute, promote or assist in research, the collection of data and the dissemination of information relating to discrimination on the grounds to which this Act applies.</w:t>
      </w:r>
    </w:p>
    <w:p w14:paraId="0B3859E9" w14:textId="77777777" w:rsidR="00FC7128" w:rsidRPr="00142498" w:rsidRDefault="00FC7128" w:rsidP="004218EE">
      <w:pPr>
        <w:spacing w:after="0" w:line="240" w:lineRule="auto"/>
        <w:jc w:val="both"/>
        <w:rPr>
          <w:rFonts w:eastAsia="Times New Roman" w:cstheme="minorHAnsi"/>
          <w:bCs/>
          <w:lang w:eastAsia="en-AU"/>
        </w:rPr>
      </w:pPr>
    </w:p>
    <w:p w14:paraId="261FE360" w14:textId="20D045BA" w:rsidR="00B468E7" w:rsidRPr="003D4AA2" w:rsidRDefault="000C4911" w:rsidP="003D4AA2">
      <w:pPr>
        <w:pStyle w:val="EOCSectionHeading"/>
        <w:rPr>
          <w:lang w:eastAsia="en-AU"/>
        </w:rPr>
      </w:pPr>
      <w:r w:rsidRPr="00142498">
        <w:rPr>
          <w:lang w:eastAsia="en-AU"/>
        </w:rPr>
        <w:t xml:space="preserve">Research Initiatives </w:t>
      </w:r>
      <w:r w:rsidR="00B468E7" w:rsidRPr="00142498">
        <w:rPr>
          <w:lang w:eastAsia="en-AU"/>
        </w:rPr>
        <w:t>–</w:t>
      </w:r>
      <w:r w:rsidRPr="00142498">
        <w:rPr>
          <w:lang w:eastAsia="en-AU"/>
        </w:rPr>
        <w:t xml:space="preserve"> </w:t>
      </w:r>
      <w:r w:rsidR="00B468E7" w:rsidRPr="00142498">
        <w:rPr>
          <w:lang w:eastAsia="en-AU"/>
        </w:rPr>
        <w:t>Adelaide University PhD Program</w:t>
      </w:r>
    </w:p>
    <w:p w14:paraId="3EB739FE" w14:textId="57237B2C" w:rsidR="00920D25" w:rsidRPr="00142498" w:rsidRDefault="00B468E7"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The EOC has launched a PhD program with the University of Adelaide to deliver research into key workplace and cultural equity issues facing South Australia. The PhD program </w:t>
      </w:r>
      <w:r w:rsidR="00920D25" w:rsidRPr="00142498">
        <w:rPr>
          <w:rFonts w:eastAsia="Times New Roman" w:cstheme="minorHAnsi"/>
          <w:bCs/>
          <w:lang w:eastAsia="en-AU"/>
        </w:rPr>
        <w:t xml:space="preserve">includes a stipend scholarship funded by the University for up to four years, as well as an internship with the Commission. </w:t>
      </w:r>
      <w:r w:rsidR="00920D25" w:rsidRPr="00142498">
        <w:rPr>
          <w:rFonts w:eastAsia="Times New Roman" w:cstheme="minorHAnsi"/>
          <w:bCs/>
          <w:lang w:eastAsia="en-AU"/>
        </w:rPr>
        <w:lastRenderedPageBreak/>
        <w:t>The Co</w:t>
      </w:r>
      <w:r w:rsidR="0023727F">
        <w:rPr>
          <w:rFonts w:eastAsia="Times New Roman" w:cstheme="minorHAnsi"/>
          <w:bCs/>
          <w:lang w:eastAsia="en-AU"/>
        </w:rPr>
        <w:t xml:space="preserve">mmissioner </w:t>
      </w:r>
      <w:r w:rsidR="00920D25" w:rsidRPr="00142498">
        <w:rPr>
          <w:rFonts w:eastAsia="Times New Roman" w:cstheme="minorHAnsi"/>
          <w:bCs/>
          <w:lang w:eastAsia="en-AU"/>
        </w:rPr>
        <w:t>provides academic supervision and guidance in collaboration with an in-house university super</w:t>
      </w:r>
      <w:r w:rsidR="0023727F">
        <w:rPr>
          <w:rFonts w:eastAsia="Times New Roman" w:cstheme="minorHAnsi"/>
          <w:bCs/>
          <w:lang w:eastAsia="en-AU"/>
        </w:rPr>
        <w:t>visor.</w:t>
      </w:r>
    </w:p>
    <w:p w14:paraId="14EF50B4" w14:textId="77777777" w:rsidR="00920D25" w:rsidRPr="00142498" w:rsidRDefault="00920D25" w:rsidP="004218EE">
      <w:pPr>
        <w:spacing w:after="0" w:line="240" w:lineRule="auto"/>
        <w:jc w:val="both"/>
        <w:rPr>
          <w:rFonts w:eastAsia="Times New Roman" w:cstheme="minorHAnsi"/>
          <w:bCs/>
          <w:lang w:eastAsia="en-AU"/>
        </w:rPr>
      </w:pPr>
    </w:p>
    <w:p w14:paraId="30629C43" w14:textId="189ACACA" w:rsidR="00B468E7" w:rsidRPr="00142498" w:rsidRDefault="00920D25" w:rsidP="004218EE">
      <w:pPr>
        <w:spacing w:after="0" w:line="240" w:lineRule="auto"/>
        <w:jc w:val="both"/>
        <w:rPr>
          <w:rFonts w:eastAsia="Times New Roman" w:cstheme="minorHAnsi"/>
          <w:bCs/>
          <w:lang w:eastAsia="en-AU"/>
        </w:rPr>
      </w:pPr>
      <w:r w:rsidRPr="00142498">
        <w:rPr>
          <w:rFonts w:eastAsia="Times New Roman" w:cstheme="minorHAnsi"/>
          <w:bCs/>
          <w:lang w:eastAsia="en-AU"/>
        </w:rPr>
        <w:t>Students with a strong academic record in fields such as psychology, law, economics, social sciences, business or management are eligible for the scholarships. Scholarships were offered through the University of Adelaide’s regular major round PhD scholarship cycle in September 2017. Five applications were received and two applicants secured a scholarship. Current research topics include men’s uptake of flexible working arrangements, and best practice for dispute resolution between school authorities and students with disability who ar</w:t>
      </w:r>
      <w:r w:rsidR="004C1719" w:rsidRPr="00142498">
        <w:rPr>
          <w:rFonts w:eastAsia="Times New Roman" w:cstheme="minorHAnsi"/>
          <w:bCs/>
          <w:lang w:eastAsia="en-AU"/>
        </w:rPr>
        <w:t>e represented by their parents. This unique internship and industry experience will be offered again in the next major round of the PhD scholarship cycle in September 2018.</w:t>
      </w:r>
    </w:p>
    <w:p w14:paraId="6F690D76" w14:textId="77777777" w:rsidR="004B34F9" w:rsidRPr="00142498" w:rsidRDefault="004B34F9" w:rsidP="004218EE">
      <w:pPr>
        <w:spacing w:after="0" w:line="240" w:lineRule="auto"/>
        <w:jc w:val="both"/>
        <w:rPr>
          <w:rFonts w:eastAsia="Times New Roman" w:cstheme="minorHAnsi"/>
          <w:bCs/>
          <w:lang w:eastAsia="en-AU"/>
        </w:rPr>
      </w:pPr>
    </w:p>
    <w:p w14:paraId="33EEE290" w14:textId="133A064A" w:rsidR="00BC4C2D" w:rsidRPr="003D4AA2" w:rsidRDefault="00BC4C2D" w:rsidP="003D4AA2">
      <w:pPr>
        <w:pStyle w:val="EOCSectionHeading"/>
        <w:rPr>
          <w:lang w:eastAsia="en-AU"/>
        </w:rPr>
      </w:pPr>
      <w:r w:rsidRPr="00142498">
        <w:rPr>
          <w:lang w:eastAsia="en-AU"/>
        </w:rPr>
        <w:t>Free Legal Advice Clinic – Adelaide University Law School</w:t>
      </w:r>
    </w:p>
    <w:p w14:paraId="53973A3F" w14:textId="5AA51188" w:rsidR="00BC4C2D" w:rsidRPr="00142498" w:rsidRDefault="00BC4C2D"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The EOC has established </w:t>
      </w:r>
      <w:r w:rsidRPr="00142498">
        <w:rPr>
          <w:rFonts w:cstheme="minorHAnsi"/>
        </w:rPr>
        <w:t>a free legal advice clinic in partnership with the University of Adelaide to improve access to justice for members of the community. The clinic opened in January 2018 and is based at the offices of the EOC. The clinic can provide legal advice to any individual who believes that they have been unlawfully discriminated against, sexually harassed or victimised. While the clinic is available to all, it is particularly helpful in supporting people who are disadvantaged or ill-equipped to cope with the challenges of legal process. It is staffed by final year law students from the University. Qualified legal practitioners supervise the service and all advice provided by the service is checked by an experienced lawyer. The clinic can work with people to identify equal opportunity and discrimination issues and can advise and support people through the entire complaints process. This includes drafting and lodging complaints, providing referrals to other resources and supports, preparing documents, and preparing for Tribunal hearings. Between January and June 2018, the clinic has assisted 50 people in 25 days of operation and consideration is now being given to expanding the clinic to an additional day per week.</w:t>
      </w:r>
    </w:p>
    <w:p w14:paraId="45EC1469" w14:textId="77777777" w:rsidR="00977F6D" w:rsidRPr="00142498" w:rsidRDefault="00977F6D" w:rsidP="004218EE">
      <w:pPr>
        <w:spacing w:after="0" w:line="240" w:lineRule="auto"/>
        <w:jc w:val="both"/>
        <w:rPr>
          <w:rFonts w:eastAsia="Times New Roman" w:cstheme="minorHAnsi"/>
          <w:b/>
          <w:bCs/>
          <w:lang w:eastAsia="en-AU"/>
        </w:rPr>
      </w:pPr>
    </w:p>
    <w:p w14:paraId="3E7BB79D" w14:textId="63577D4E" w:rsidR="00795751" w:rsidRPr="003D4AA2" w:rsidRDefault="00795751" w:rsidP="003D4AA2">
      <w:pPr>
        <w:pStyle w:val="EOCSectionHeading"/>
      </w:pPr>
      <w:r w:rsidRPr="003D4AA2">
        <w:t>EOC Enquiry Data</w:t>
      </w:r>
    </w:p>
    <w:p w14:paraId="2B3FDB0D" w14:textId="6462C354" w:rsidR="00795751" w:rsidRPr="00142498" w:rsidRDefault="00795751" w:rsidP="004218EE">
      <w:pPr>
        <w:spacing w:after="0" w:line="240" w:lineRule="auto"/>
        <w:jc w:val="both"/>
        <w:rPr>
          <w:rFonts w:cstheme="minorHAnsi"/>
        </w:rPr>
      </w:pPr>
      <w:r w:rsidRPr="00142498">
        <w:rPr>
          <w:rFonts w:cstheme="minorHAnsi"/>
        </w:rPr>
        <w:t>The EOC provides a free, impartial and confidential enquiry service to educate the community about their rights and responsibilities under equal opportunity law. Details of enquiries are recorded to understand the types of discrimination faced by members of the community</w:t>
      </w:r>
      <w:r w:rsidR="00374F76" w:rsidRPr="00142498">
        <w:rPr>
          <w:rFonts w:cstheme="minorHAnsi"/>
        </w:rPr>
        <w:t xml:space="preserve"> and</w:t>
      </w:r>
      <w:r w:rsidRPr="00142498">
        <w:rPr>
          <w:rFonts w:cstheme="minorHAnsi"/>
        </w:rPr>
        <w:t xml:space="preserve"> their</w:t>
      </w:r>
      <w:r w:rsidR="00374F76" w:rsidRPr="00142498">
        <w:rPr>
          <w:rFonts w:cstheme="minorHAnsi"/>
        </w:rPr>
        <w:t xml:space="preserve"> informational needs </w:t>
      </w:r>
      <w:r w:rsidRPr="00142498">
        <w:rPr>
          <w:rFonts w:cstheme="minorHAnsi"/>
        </w:rPr>
        <w:t>to better target the delivery of educational information, resources and training.</w:t>
      </w:r>
    </w:p>
    <w:p w14:paraId="4BC35378" w14:textId="77777777" w:rsidR="00795751" w:rsidRPr="00142498" w:rsidRDefault="00795751" w:rsidP="004218EE">
      <w:pPr>
        <w:spacing w:after="0" w:line="240" w:lineRule="auto"/>
        <w:ind w:firstLine="720"/>
        <w:jc w:val="both"/>
        <w:rPr>
          <w:rFonts w:cstheme="minorHAnsi"/>
        </w:rPr>
      </w:pPr>
    </w:p>
    <w:p w14:paraId="1F6602F4" w14:textId="77777777" w:rsidR="00795751" w:rsidRPr="00142498" w:rsidRDefault="00795751" w:rsidP="004218EE">
      <w:pPr>
        <w:spacing w:after="0" w:line="240" w:lineRule="auto"/>
        <w:jc w:val="both"/>
        <w:rPr>
          <w:rFonts w:cstheme="minorHAnsi"/>
        </w:rPr>
      </w:pPr>
      <w:r w:rsidRPr="00142498">
        <w:rPr>
          <w:rFonts w:cstheme="minorHAnsi"/>
        </w:rPr>
        <w:t>570 enquiries were received in 2017/18, showing a 5% decline in enquiries from the previous financial year. Enquiries have steadily declined over the last four years (Table 1). This is in part attributable to an increase in customer usage of self-service information and resources made available through the EOC’s website, as evidenced by the increasing number of website visits over the last ten years.</w:t>
      </w:r>
    </w:p>
    <w:p w14:paraId="46578AFF" w14:textId="77777777" w:rsidR="00374F76" w:rsidRPr="00142498" w:rsidRDefault="00374F76" w:rsidP="004218EE">
      <w:pPr>
        <w:spacing w:after="0" w:line="240" w:lineRule="auto"/>
        <w:jc w:val="both"/>
        <w:rPr>
          <w:rFonts w:cstheme="minorHAnsi"/>
        </w:rPr>
      </w:pPr>
    </w:p>
    <w:p w14:paraId="4404AF84" w14:textId="77777777" w:rsidR="00795751" w:rsidRPr="00142498" w:rsidRDefault="00795751" w:rsidP="004218EE">
      <w:pPr>
        <w:spacing w:after="0" w:line="240" w:lineRule="auto"/>
        <w:jc w:val="both"/>
        <w:rPr>
          <w:rFonts w:cstheme="minorHAnsi"/>
        </w:rPr>
      </w:pPr>
    </w:p>
    <w:p w14:paraId="02CE236A" w14:textId="77777777" w:rsidR="00795751" w:rsidRPr="00F53EB3" w:rsidRDefault="00795751" w:rsidP="004218EE">
      <w:pPr>
        <w:spacing w:after="0" w:line="240" w:lineRule="auto"/>
        <w:jc w:val="both"/>
        <w:rPr>
          <w:rFonts w:cstheme="minorHAnsi"/>
        </w:rPr>
      </w:pPr>
      <w:r w:rsidRPr="00F53EB3">
        <w:rPr>
          <w:rFonts w:cstheme="minorHAnsi"/>
        </w:rPr>
        <w:t>Table 1: Number of enquiries received presented as a time series</w:t>
      </w:r>
    </w:p>
    <w:tbl>
      <w:tblPr>
        <w:tblStyle w:val="TABLE22"/>
        <w:tblW w:w="5000" w:type="pct"/>
        <w:tblLayout w:type="fixed"/>
        <w:tblLook w:val="04A0" w:firstRow="1" w:lastRow="0" w:firstColumn="1" w:lastColumn="0" w:noHBand="0" w:noVBand="1"/>
      </w:tblPr>
      <w:tblGrid>
        <w:gridCol w:w="3078"/>
        <w:gridCol w:w="1187"/>
        <w:gridCol w:w="1188"/>
        <w:gridCol w:w="1187"/>
        <w:gridCol w:w="1188"/>
        <w:gridCol w:w="1188"/>
      </w:tblGrid>
      <w:tr w:rsidR="00795751" w:rsidRPr="00142498" w14:paraId="0C52B72F" w14:textId="77777777" w:rsidTr="00D4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hideMark/>
          </w:tcPr>
          <w:p w14:paraId="39313F6C" w14:textId="77777777" w:rsidR="00795751" w:rsidRPr="008321B7" w:rsidRDefault="00795751" w:rsidP="008321B7">
            <w:pPr>
              <w:spacing w:before="40" w:after="40"/>
              <w:ind w:left="22"/>
              <w:rPr>
                <w:rFonts w:eastAsia="Times New Roman" w:cstheme="minorHAnsi"/>
                <w:bCs/>
                <w:color w:val="000000"/>
                <w:szCs w:val="20"/>
                <w:lang w:eastAsia="en-AU"/>
              </w:rPr>
            </w:pPr>
            <w:r w:rsidRPr="008321B7">
              <w:rPr>
                <w:rFonts w:eastAsia="Times New Roman" w:cstheme="minorHAnsi"/>
                <w:bCs/>
                <w:color w:val="000000"/>
                <w:szCs w:val="20"/>
                <w:lang w:eastAsia="en-AU"/>
              </w:rPr>
              <w:t>Enquiries Received</w:t>
            </w:r>
          </w:p>
        </w:tc>
        <w:tc>
          <w:tcPr>
            <w:tcW w:w="658" w:type="pct"/>
            <w:hideMark/>
          </w:tcPr>
          <w:p w14:paraId="315AE8A1" w14:textId="77777777" w:rsidR="00795751" w:rsidRPr="00142498" w:rsidRDefault="00795751" w:rsidP="008321B7">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5 year average (2009-14)</w:t>
            </w:r>
          </w:p>
        </w:tc>
        <w:tc>
          <w:tcPr>
            <w:tcW w:w="659" w:type="pct"/>
            <w:hideMark/>
          </w:tcPr>
          <w:p w14:paraId="079B4388" w14:textId="43017E42" w:rsidR="00795751" w:rsidRPr="00142498" w:rsidRDefault="00795751" w:rsidP="008321B7">
            <w:pPr>
              <w:spacing w:before="40" w:after="40"/>
              <w:ind w:right="176"/>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2014/15</w:t>
            </w:r>
          </w:p>
        </w:tc>
        <w:tc>
          <w:tcPr>
            <w:tcW w:w="658" w:type="pct"/>
            <w:hideMark/>
          </w:tcPr>
          <w:p w14:paraId="6A7A601E" w14:textId="77777777" w:rsidR="00795751" w:rsidRPr="00142498" w:rsidRDefault="00795751" w:rsidP="008321B7">
            <w:pPr>
              <w:spacing w:before="40" w:after="40"/>
              <w:ind w:right="176"/>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2015/16</w:t>
            </w:r>
          </w:p>
        </w:tc>
        <w:tc>
          <w:tcPr>
            <w:tcW w:w="659" w:type="pct"/>
            <w:hideMark/>
          </w:tcPr>
          <w:p w14:paraId="73C64313" w14:textId="77777777" w:rsidR="00795751" w:rsidRPr="00142498" w:rsidRDefault="00795751" w:rsidP="008321B7">
            <w:pPr>
              <w:spacing w:before="40" w:after="40"/>
              <w:ind w:right="176"/>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2016/17</w:t>
            </w:r>
          </w:p>
        </w:tc>
        <w:tc>
          <w:tcPr>
            <w:tcW w:w="659" w:type="pct"/>
          </w:tcPr>
          <w:p w14:paraId="18082A7D" w14:textId="77777777" w:rsidR="00795751" w:rsidRPr="00142498" w:rsidRDefault="00795751" w:rsidP="008321B7">
            <w:pPr>
              <w:spacing w:before="40" w:after="40"/>
              <w:ind w:right="176"/>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2017/18</w:t>
            </w:r>
          </w:p>
        </w:tc>
      </w:tr>
      <w:tr w:rsidR="00795751" w:rsidRPr="00142498" w14:paraId="4EF93A4F" w14:textId="77777777" w:rsidTr="00D43F3D">
        <w:tc>
          <w:tcPr>
            <w:cnfStyle w:val="001000000000" w:firstRow="0" w:lastRow="0" w:firstColumn="1" w:lastColumn="0" w:oddVBand="0" w:evenVBand="0" w:oddHBand="0" w:evenHBand="0" w:firstRowFirstColumn="0" w:firstRowLastColumn="0" w:lastRowFirstColumn="0" w:lastRowLastColumn="0"/>
            <w:tcW w:w="1707" w:type="pct"/>
            <w:hideMark/>
          </w:tcPr>
          <w:p w14:paraId="5C4A3B46" w14:textId="77777777" w:rsidR="00795751" w:rsidRPr="00142498" w:rsidRDefault="00795751" w:rsidP="002B0AA1">
            <w:pPr>
              <w:spacing w:before="40" w:after="40"/>
              <w:ind w:left="29"/>
              <w:rPr>
                <w:rFonts w:eastAsia="Times New Roman" w:cstheme="minorHAnsi"/>
                <w:bCs/>
                <w:color w:val="000000"/>
                <w:szCs w:val="20"/>
                <w:lang w:eastAsia="en-AU"/>
              </w:rPr>
            </w:pPr>
            <w:r w:rsidRPr="00142498">
              <w:rPr>
                <w:rFonts w:eastAsia="Times New Roman" w:cstheme="minorHAnsi"/>
                <w:bCs/>
                <w:color w:val="000000"/>
                <w:szCs w:val="20"/>
                <w:lang w:eastAsia="en-AU"/>
              </w:rPr>
              <w:t>No. of enquiries received</w:t>
            </w:r>
          </w:p>
        </w:tc>
        <w:tc>
          <w:tcPr>
            <w:tcW w:w="658" w:type="pct"/>
            <w:hideMark/>
          </w:tcPr>
          <w:p w14:paraId="26D0C4EC" w14:textId="77777777" w:rsidR="00795751" w:rsidRPr="00142498" w:rsidRDefault="00795751" w:rsidP="003D4AA2">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1618</w:t>
            </w:r>
          </w:p>
        </w:tc>
        <w:tc>
          <w:tcPr>
            <w:tcW w:w="659" w:type="pct"/>
            <w:hideMark/>
          </w:tcPr>
          <w:p w14:paraId="321F5911"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1196</w:t>
            </w:r>
          </w:p>
        </w:tc>
        <w:tc>
          <w:tcPr>
            <w:tcW w:w="658" w:type="pct"/>
            <w:hideMark/>
          </w:tcPr>
          <w:p w14:paraId="77A8B804"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891</w:t>
            </w:r>
          </w:p>
        </w:tc>
        <w:tc>
          <w:tcPr>
            <w:tcW w:w="659" w:type="pct"/>
            <w:hideMark/>
          </w:tcPr>
          <w:p w14:paraId="1EA85F4D"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597</w:t>
            </w:r>
          </w:p>
        </w:tc>
        <w:tc>
          <w:tcPr>
            <w:tcW w:w="659" w:type="pct"/>
          </w:tcPr>
          <w:p w14:paraId="3C5CCB8A"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570</w:t>
            </w:r>
          </w:p>
        </w:tc>
      </w:tr>
      <w:tr w:rsidR="00795751" w:rsidRPr="00142498" w14:paraId="1170AED5" w14:textId="77777777" w:rsidTr="00D43F3D">
        <w:tc>
          <w:tcPr>
            <w:cnfStyle w:val="001000000000" w:firstRow="0" w:lastRow="0" w:firstColumn="1" w:lastColumn="0" w:oddVBand="0" w:evenVBand="0" w:oddHBand="0" w:evenHBand="0" w:firstRowFirstColumn="0" w:firstRowLastColumn="0" w:lastRowFirstColumn="0" w:lastRowLastColumn="0"/>
            <w:tcW w:w="1707" w:type="pct"/>
            <w:hideMark/>
          </w:tcPr>
          <w:p w14:paraId="4A3EC5FC" w14:textId="77777777" w:rsidR="00795751" w:rsidRPr="00142498" w:rsidRDefault="00795751" w:rsidP="002B0AA1">
            <w:pPr>
              <w:spacing w:before="40" w:after="40"/>
              <w:ind w:left="29"/>
              <w:rPr>
                <w:rFonts w:eastAsia="Times New Roman" w:cstheme="minorHAnsi"/>
                <w:bCs/>
                <w:color w:val="000000"/>
                <w:szCs w:val="20"/>
                <w:lang w:eastAsia="en-AU"/>
              </w:rPr>
            </w:pPr>
            <w:r w:rsidRPr="00142498">
              <w:rPr>
                <w:rFonts w:eastAsia="Times New Roman" w:cstheme="minorHAnsi"/>
                <w:bCs/>
                <w:color w:val="000000"/>
                <w:szCs w:val="20"/>
                <w:lang w:eastAsia="en-AU"/>
              </w:rPr>
              <w:t>% difference from previous year</w:t>
            </w:r>
          </w:p>
        </w:tc>
        <w:tc>
          <w:tcPr>
            <w:tcW w:w="658" w:type="pct"/>
          </w:tcPr>
          <w:p w14:paraId="653E33DB"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w:t>
            </w:r>
          </w:p>
        </w:tc>
        <w:tc>
          <w:tcPr>
            <w:tcW w:w="659" w:type="pct"/>
            <w:hideMark/>
          </w:tcPr>
          <w:p w14:paraId="1E583433"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-26%</w:t>
            </w:r>
          </w:p>
        </w:tc>
        <w:tc>
          <w:tcPr>
            <w:tcW w:w="658" w:type="pct"/>
            <w:hideMark/>
          </w:tcPr>
          <w:p w14:paraId="38D741A0"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-26%</w:t>
            </w:r>
          </w:p>
        </w:tc>
        <w:tc>
          <w:tcPr>
            <w:tcW w:w="659" w:type="pct"/>
            <w:hideMark/>
          </w:tcPr>
          <w:p w14:paraId="34FD5A56"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-33%</w:t>
            </w:r>
          </w:p>
        </w:tc>
        <w:tc>
          <w:tcPr>
            <w:tcW w:w="659" w:type="pct"/>
          </w:tcPr>
          <w:p w14:paraId="767F6C75" w14:textId="77777777" w:rsidR="00795751" w:rsidRPr="00142498"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-5%</w:t>
            </w:r>
          </w:p>
        </w:tc>
      </w:tr>
    </w:tbl>
    <w:p w14:paraId="2AEFCB44" w14:textId="490F7B3E" w:rsidR="00795751" w:rsidRPr="00F53EB3" w:rsidRDefault="00F53EB3" w:rsidP="00F53EB3">
      <w:pPr>
        <w:spacing w:before="60" w:after="0" w:line="240" w:lineRule="auto"/>
        <w:jc w:val="both"/>
        <w:rPr>
          <w:rFonts w:cstheme="minorHAnsi"/>
          <w:sz w:val="18"/>
          <w:szCs w:val="18"/>
        </w:rPr>
      </w:pPr>
      <w:r>
        <w:rPr>
          <w:rFonts w:cstheme="minorHAnsi"/>
          <w:sz w:val="18"/>
          <w:szCs w:val="18"/>
        </w:rPr>
        <w:t xml:space="preserve">- </w:t>
      </w:r>
      <w:r w:rsidR="00795751" w:rsidRPr="00F53EB3">
        <w:rPr>
          <w:rFonts w:cstheme="minorHAnsi"/>
          <w:sz w:val="18"/>
          <w:szCs w:val="18"/>
        </w:rPr>
        <w:t>dash indicates data not collected</w:t>
      </w:r>
    </w:p>
    <w:p w14:paraId="4C55B7C9" w14:textId="77777777" w:rsidR="00795751" w:rsidRPr="00142498" w:rsidRDefault="00795751" w:rsidP="004218EE">
      <w:pPr>
        <w:pStyle w:val="ListParagraph"/>
        <w:spacing w:after="0" w:line="240" w:lineRule="auto"/>
        <w:jc w:val="both"/>
        <w:rPr>
          <w:rFonts w:cstheme="minorHAnsi"/>
        </w:rPr>
      </w:pPr>
    </w:p>
    <w:p w14:paraId="0F7869D2" w14:textId="77777777" w:rsidR="00795751" w:rsidRPr="00142498" w:rsidRDefault="00795751" w:rsidP="004218EE">
      <w:pPr>
        <w:spacing w:after="0" w:line="240" w:lineRule="auto"/>
        <w:jc w:val="both"/>
        <w:rPr>
          <w:rFonts w:cstheme="minorHAnsi"/>
        </w:rPr>
      </w:pPr>
    </w:p>
    <w:p w14:paraId="198061ED" w14:textId="77777777" w:rsidR="00795751" w:rsidRPr="00142498" w:rsidRDefault="00795751" w:rsidP="004218EE">
      <w:pPr>
        <w:spacing w:after="0" w:line="240" w:lineRule="auto"/>
        <w:jc w:val="both"/>
        <w:rPr>
          <w:rFonts w:cstheme="minorHAnsi"/>
        </w:rPr>
      </w:pPr>
      <w:r w:rsidRPr="00142498">
        <w:rPr>
          <w:rFonts w:cstheme="minorHAnsi"/>
        </w:rPr>
        <w:lastRenderedPageBreak/>
        <w:t>Enquiries to the EOC can be made via a range of methods (Table 2). 74% of all enquiries were made by telephone in the 2017/18 financial year.</w:t>
      </w:r>
    </w:p>
    <w:p w14:paraId="6D398342" w14:textId="77777777" w:rsidR="00795751" w:rsidRPr="00142498" w:rsidRDefault="00795751" w:rsidP="004218EE">
      <w:pPr>
        <w:spacing w:after="0" w:line="240" w:lineRule="auto"/>
        <w:jc w:val="both"/>
        <w:rPr>
          <w:rFonts w:cstheme="minorHAnsi"/>
        </w:rPr>
      </w:pPr>
    </w:p>
    <w:p w14:paraId="526D63BA" w14:textId="77777777" w:rsidR="00795751" w:rsidRPr="00142498" w:rsidRDefault="00795751" w:rsidP="004218EE">
      <w:pPr>
        <w:spacing w:after="0" w:line="240" w:lineRule="auto"/>
        <w:jc w:val="both"/>
        <w:rPr>
          <w:rFonts w:cstheme="minorHAnsi"/>
          <w:sz w:val="20"/>
          <w:szCs w:val="20"/>
        </w:rPr>
      </w:pPr>
    </w:p>
    <w:p w14:paraId="4997AE03" w14:textId="77777777" w:rsidR="00795751" w:rsidRPr="00053B69" w:rsidRDefault="00795751" w:rsidP="004218EE">
      <w:pPr>
        <w:spacing w:after="0" w:line="240" w:lineRule="auto"/>
        <w:jc w:val="both"/>
        <w:rPr>
          <w:rFonts w:cstheme="minorHAnsi"/>
        </w:rPr>
      </w:pPr>
      <w:r w:rsidRPr="00053B69">
        <w:rPr>
          <w:rFonts w:cstheme="minorHAnsi"/>
        </w:rPr>
        <w:t>Table 2: Method of enquiry presented as a time series</w:t>
      </w:r>
    </w:p>
    <w:tbl>
      <w:tblPr>
        <w:tblStyle w:val="TABLE22"/>
        <w:tblW w:w="5000" w:type="pct"/>
        <w:tblLayout w:type="fixed"/>
        <w:tblLook w:val="04A0" w:firstRow="1" w:lastRow="0" w:firstColumn="1" w:lastColumn="0" w:noHBand="0" w:noVBand="1"/>
      </w:tblPr>
      <w:tblGrid>
        <w:gridCol w:w="2242"/>
        <w:gridCol w:w="678"/>
        <w:gridCol w:w="750"/>
        <w:gridCol w:w="678"/>
        <w:gridCol w:w="714"/>
        <w:gridCol w:w="622"/>
        <w:gridCol w:w="710"/>
        <w:gridCol w:w="626"/>
        <w:gridCol w:w="710"/>
        <w:gridCol w:w="642"/>
        <w:gridCol w:w="644"/>
      </w:tblGrid>
      <w:tr w:rsidR="00795751" w:rsidRPr="00142498" w14:paraId="565C867B" w14:textId="77777777" w:rsidTr="00D4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vMerge w:val="restart"/>
            <w:hideMark/>
          </w:tcPr>
          <w:p w14:paraId="5AFB81F4" w14:textId="77777777" w:rsidR="00795751" w:rsidRPr="00D43F3D" w:rsidRDefault="00795751" w:rsidP="002B0AA1">
            <w:pPr>
              <w:spacing w:before="60" w:after="60"/>
              <w:rPr>
                <w:rFonts w:eastAsia="Times New Roman" w:cstheme="minorHAnsi"/>
                <w:bCs/>
                <w:color w:val="000000"/>
                <w:szCs w:val="20"/>
                <w:lang w:eastAsia="en-AU"/>
              </w:rPr>
            </w:pPr>
            <w:r w:rsidRPr="00D43F3D">
              <w:rPr>
                <w:rFonts w:eastAsia="Times New Roman" w:cstheme="minorHAnsi"/>
                <w:bCs/>
                <w:color w:val="000000"/>
                <w:szCs w:val="20"/>
                <w:lang w:eastAsia="en-AU"/>
              </w:rPr>
              <w:t>Method of Enquiry</w:t>
            </w:r>
          </w:p>
        </w:tc>
        <w:tc>
          <w:tcPr>
            <w:tcW w:w="792" w:type="pct"/>
            <w:gridSpan w:val="2"/>
            <w:hideMark/>
          </w:tcPr>
          <w:p w14:paraId="7DB557D0" w14:textId="77777777" w:rsidR="00795751" w:rsidRPr="007B56F0" w:rsidRDefault="00795751" w:rsidP="003D4AA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Cs/>
                <w:szCs w:val="18"/>
                <w:lang w:eastAsia="en-AU"/>
              </w:rPr>
            </w:pPr>
            <w:r w:rsidRPr="007B56F0">
              <w:rPr>
                <w:rFonts w:eastAsia="Times New Roman" w:cstheme="minorHAnsi"/>
                <w:bCs/>
                <w:szCs w:val="18"/>
                <w:lang w:eastAsia="en-AU"/>
              </w:rPr>
              <w:t>2013/14</w:t>
            </w:r>
          </w:p>
        </w:tc>
        <w:tc>
          <w:tcPr>
            <w:tcW w:w="771" w:type="pct"/>
            <w:gridSpan w:val="2"/>
            <w:hideMark/>
          </w:tcPr>
          <w:p w14:paraId="30F6AF2A" w14:textId="77777777" w:rsidR="00795751" w:rsidRPr="007B56F0" w:rsidRDefault="00795751" w:rsidP="003D4AA2">
            <w:pPr>
              <w:spacing w:before="60" w:after="60"/>
              <w:cnfStyle w:val="100000000000" w:firstRow="1" w:lastRow="0" w:firstColumn="0" w:lastColumn="0" w:oddVBand="0" w:evenVBand="0" w:oddHBand="0" w:evenHBand="0" w:firstRowFirstColumn="0" w:firstRowLastColumn="0" w:lastRowFirstColumn="0" w:lastRowLastColumn="0"/>
              <w:rPr>
                <w:rFonts w:cstheme="minorHAnsi"/>
                <w:color w:val="000000"/>
                <w:szCs w:val="18"/>
              </w:rPr>
            </w:pPr>
            <w:r w:rsidRPr="007B56F0">
              <w:rPr>
                <w:rFonts w:eastAsia="Times New Roman" w:cstheme="minorHAnsi"/>
                <w:bCs/>
                <w:szCs w:val="18"/>
                <w:lang w:eastAsia="en-AU"/>
              </w:rPr>
              <w:t>2014/15</w:t>
            </w:r>
          </w:p>
        </w:tc>
        <w:tc>
          <w:tcPr>
            <w:tcW w:w="739" w:type="pct"/>
            <w:gridSpan w:val="2"/>
            <w:hideMark/>
          </w:tcPr>
          <w:p w14:paraId="02AAA79E" w14:textId="77777777" w:rsidR="00795751" w:rsidRPr="007B56F0" w:rsidRDefault="00795751" w:rsidP="003D4AA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Cs/>
                <w:szCs w:val="18"/>
                <w:lang w:eastAsia="en-AU"/>
              </w:rPr>
            </w:pPr>
            <w:r w:rsidRPr="007B56F0">
              <w:rPr>
                <w:rFonts w:eastAsia="Times New Roman" w:cstheme="minorHAnsi"/>
                <w:bCs/>
                <w:szCs w:val="18"/>
                <w:lang w:eastAsia="en-AU"/>
              </w:rPr>
              <w:t>2015/16</w:t>
            </w:r>
          </w:p>
        </w:tc>
        <w:tc>
          <w:tcPr>
            <w:tcW w:w="741" w:type="pct"/>
            <w:gridSpan w:val="2"/>
            <w:hideMark/>
          </w:tcPr>
          <w:p w14:paraId="67ED0534" w14:textId="77777777" w:rsidR="00795751" w:rsidRPr="007B56F0" w:rsidRDefault="00795751" w:rsidP="003D4AA2">
            <w:pPr>
              <w:spacing w:before="60" w:after="60"/>
              <w:cnfStyle w:val="100000000000" w:firstRow="1" w:lastRow="0" w:firstColumn="0" w:lastColumn="0" w:oddVBand="0" w:evenVBand="0" w:oddHBand="0" w:evenHBand="0" w:firstRowFirstColumn="0" w:firstRowLastColumn="0" w:lastRowFirstColumn="0" w:lastRowLastColumn="0"/>
              <w:rPr>
                <w:rFonts w:cstheme="minorHAnsi"/>
                <w:color w:val="000000"/>
                <w:szCs w:val="18"/>
              </w:rPr>
            </w:pPr>
            <w:r w:rsidRPr="007B56F0">
              <w:rPr>
                <w:rFonts w:eastAsia="Times New Roman" w:cstheme="minorHAnsi"/>
                <w:bCs/>
                <w:szCs w:val="18"/>
                <w:lang w:eastAsia="en-AU"/>
              </w:rPr>
              <w:t>2016/17</w:t>
            </w:r>
          </w:p>
        </w:tc>
        <w:tc>
          <w:tcPr>
            <w:tcW w:w="713" w:type="pct"/>
            <w:gridSpan w:val="2"/>
          </w:tcPr>
          <w:p w14:paraId="0AED8D90" w14:textId="77777777" w:rsidR="00795751" w:rsidRPr="007B56F0" w:rsidRDefault="00795751" w:rsidP="003D4AA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Cs/>
                <w:szCs w:val="18"/>
                <w:lang w:eastAsia="en-AU"/>
              </w:rPr>
            </w:pPr>
            <w:r w:rsidRPr="007B56F0">
              <w:rPr>
                <w:rFonts w:eastAsia="Times New Roman" w:cstheme="minorHAnsi"/>
                <w:bCs/>
                <w:szCs w:val="18"/>
                <w:lang w:eastAsia="en-AU"/>
              </w:rPr>
              <w:t>2017/18</w:t>
            </w:r>
          </w:p>
        </w:tc>
      </w:tr>
      <w:tr w:rsidR="00795751" w:rsidRPr="00142498" w14:paraId="3A590249" w14:textId="77777777" w:rsidTr="00D43F3D">
        <w:tc>
          <w:tcPr>
            <w:cnfStyle w:val="001000000000" w:firstRow="0" w:lastRow="0" w:firstColumn="1" w:lastColumn="0" w:oddVBand="0" w:evenVBand="0" w:oddHBand="0" w:evenHBand="0" w:firstRowFirstColumn="0" w:firstRowLastColumn="0" w:lastRowFirstColumn="0" w:lastRowLastColumn="0"/>
            <w:tcW w:w="1243" w:type="pct"/>
            <w:vMerge/>
            <w:hideMark/>
          </w:tcPr>
          <w:p w14:paraId="36A00D3A" w14:textId="77777777" w:rsidR="00795751" w:rsidRPr="00142498" w:rsidRDefault="00795751" w:rsidP="002B0AA1">
            <w:pPr>
              <w:rPr>
                <w:rFonts w:eastAsia="Times New Roman" w:cstheme="minorHAnsi"/>
                <w:b w:val="0"/>
                <w:bCs/>
                <w:color w:val="000000"/>
                <w:szCs w:val="20"/>
                <w:lang w:eastAsia="en-AU"/>
              </w:rPr>
            </w:pPr>
          </w:p>
        </w:tc>
        <w:tc>
          <w:tcPr>
            <w:tcW w:w="376" w:type="pct"/>
            <w:shd w:val="clear" w:color="auto" w:fill="D9D9D9" w:themeFill="background1" w:themeFillShade="D9"/>
            <w:hideMark/>
          </w:tcPr>
          <w:p w14:paraId="35283D2B"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No.</w:t>
            </w:r>
          </w:p>
        </w:tc>
        <w:tc>
          <w:tcPr>
            <w:tcW w:w="416" w:type="pct"/>
            <w:shd w:val="clear" w:color="auto" w:fill="D9D9D9" w:themeFill="background1" w:themeFillShade="D9"/>
            <w:hideMark/>
          </w:tcPr>
          <w:p w14:paraId="63BF5EF4"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w:t>
            </w:r>
          </w:p>
        </w:tc>
        <w:tc>
          <w:tcPr>
            <w:tcW w:w="376" w:type="pct"/>
            <w:shd w:val="clear" w:color="auto" w:fill="D9D9D9" w:themeFill="background1" w:themeFillShade="D9"/>
            <w:hideMark/>
          </w:tcPr>
          <w:p w14:paraId="3FAAA9A8"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No.</w:t>
            </w:r>
          </w:p>
        </w:tc>
        <w:tc>
          <w:tcPr>
            <w:tcW w:w="396" w:type="pct"/>
            <w:shd w:val="clear" w:color="auto" w:fill="D9D9D9" w:themeFill="background1" w:themeFillShade="D9"/>
            <w:hideMark/>
          </w:tcPr>
          <w:p w14:paraId="113B64E8"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w:t>
            </w:r>
          </w:p>
        </w:tc>
        <w:tc>
          <w:tcPr>
            <w:tcW w:w="345" w:type="pct"/>
            <w:shd w:val="clear" w:color="auto" w:fill="D9D9D9" w:themeFill="background1" w:themeFillShade="D9"/>
            <w:hideMark/>
          </w:tcPr>
          <w:p w14:paraId="2E9AC7B6"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No.</w:t>
            </w:r>
          </w:p>
        </w:tc>
        <w:tc>
          <w:tcPr>
            <w:tcW w:w="394" w:type="pct"/>
            <w:shd w:val="clear" w:color="auto" w:fill="D9D9D9" w:themeFill="background1" w:themeFillShade="D9"/>
            <w:hideMark/>
          </w:tcPr>
          <w:p w14:paraId="02EC6A23"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w:t>
            </w:r>
          </w:p>
        </w:tc>
        <w:tc>
          <w:tcPr>
            <w:tcW w:w="347" w:type="pct"/>
            <w:shd w:val="clear" w:color="auto" w:fill="D9D9D9" w:themeFill="background1" w:themeFillShade="D9"/>
            <w:hideMark/>
          </w:tcPr>
          <w:p w14:paraId="42B06C19"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No.</w:t>
            </w:r>
          </w:p>
        </w:tc>
        <w:tc>
          <w:tcPr>
            <w:tcW w:w="394" w:type="pct"/>
            <w:shd w:val="clear" w:color="auto" w:fill="D9D9D9" w:themeFill="background1" w:themeFillShade="D9"/>
            <w:hideMark/>
          </w:tcPr>
          <w:p w14:paraId="052FDB72"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w:t>
            </w:r>
          </w:p>
        </w:tc>
        <w:tc>
          <w:tcPr>
            <w:tcW w:w="356" w:type="pct"/>
            <w:shd w:val="clear" w:color="auto" w:fill="D9D9D9" w:themeFill="background1" w:themeFillShade="D9"/>
          </w:tcPr>
          <w:p w14:paraId="18025F29"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No.</w:t>
            </w:r>
          </w:p>
        </w:tc>
        <w:tc>
          <w:tcPr>
            <w:tcW w:w="357" w:type="pct"/>
            <w:shd w:val="clear" w:color="auto" w:fill="D9D9D9" w:themeFill="background1" w:themeFillShade="D9"/>
          </w:tcPr>
          <w:p w14:paraId="2E096AF5" w14:textId="77777777" w:rsidR="00795751" w:rsidRPr="00D43F3D"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b/>
                <w:color w:val="000000"/>
                <w:szCs w:val="18"/>
              </w:rPr>
            </w:pPr>
            <w:r w:rsidRPr="00D43F3D">
              <w:rPr>
                <w:rFonts w:cstheme="minorHAnsi"/>
                <w:b/>
                <w:color w:val="000000"/>
                <w:szCs w:val="18"/>
              </w:rPr>
              <w:t>%</w:t>
            </w:r>
          </w:p>
        </w:tc>
      </w:tr>
      <w:tr w:rsidR="00795751" w:rsidRPr="00142498" w14:paraId="2F544B80"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03B976BA"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Telephone</w:t>
            </w:r>
          </w:p>
        </w:tc>
        <w:tc>
          <w:tcPr>
            <w:tcW w:w="376" w:type="pct"/>
            <w:hideMark/>
          </w:tcPr>
          <w:p w14:paraId="7D0C66A1"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1071</w:t>
            </w:r>
          </w:p>
        </w:tc>
        <w:tc>
          <w:tcPr>
            <w:tcW w:w="416" w:type="pct"/>
            <w:hideMark/>
          </w:tcPr>
          <w:p w14:paraId="5FCA1D02"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76%</w:t>
            </w:r>
          </w:p>
        </w:tc>
        <w:tc>
          <w:tcPr>
            <w:tcW w:w="376" w:type="pct"/>
            <w:hideMark/>
          </w:tcPr>
          <w:p w14:paraId="67C7AC91"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955</w:t>
            </w:r>
          </w:p>
        </w:tc>
        <w:tc>
          <w:tcPr>
            <w:tcW w:w="396" w:type="pct"/>
            <w:hideMark/>
          </w:tcPr>
          <w:p w14:paraId="72342485"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80</w:t>
            </w:r>
            <w:r w:rsidRPr="00053B69">
              <w:rPr>
                <w:rFonts w:cstheme="minorHAnsi"/>
                <w:sz w:val="16"/>
                <w:szCs w:val="16"/>
              </w:rPr>
              <w:t>%</w:t>
            </w:r>
          </w:p>
        </w:tc>
        <w:tc>
          <w:tcPr>
            <w:tcW w:w="345" w:type="pct"/>
            <w:hideMark/>
          </w:tcPr>
          <w:p w14:paraId="5569E718"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707</w:t>
            </w:r>
          </w:p>
        </w:tc>
        <w:tc>
          <w:tcPr>
            <w:tcW w:w="394" w:type="pct"/>
            <w:hideMark/>
          </w:tcPr>
          <w:p w14:paraId="5AD36965"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79</w:t>
            </w:r>
            <w:r w:rsidRPr="00053B69">
              <w:rPr>
                <w:rFonts w:cstheme="minorHAnsi"/>
                <w:sz w:val="16"/>
                <w:szCs w:val="16"/>
              </w:rPr>
              <w:t>%</w:t>
            </w:r>
          </w:p>
        </w:tc>
        <w:tc>
          <w:tcPr>
            <w:tcW w:w="347" w:type="pct"/>
            <w:hideMark/>
          </w:tcPr>
          <w:p w14:paraId="7B7F342F"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455</w:t>
            </w:r>
          </w:p>
        </w:tc>
        <w:tc>
          <w:tcPr>
            <w:tcW w:w="394" w:type="pct"/>
            <w:hideMark/>
          </w:tcPr>
          <w:p w14:paraId="5A01EFE0"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75</w:t>
            </w:r>
            <w:r w:rsidRPr="00053B69">
              <w:rPr>
                <w:rFonts w:cstheme="minorHAnsi"/>
                <w:sz w:val="16"/>
                <w:szCs w:val="16"/>
              </w:rPr>
              <w:t>%</w:t>
            </w:r>
          </w:p>
        </w:tc>
        <w:tc>
          <w:tcPr>
            <w:tcW w:w="356" w:type="pct"/>
          </w:tcPr>
          <w:p w14:paraId="175C4782"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421</w:t>
            </w:r>
          </w:p>
        </w:tc>
        <w:tc>
          <w:tcPr>
            <w:tcW w:w="357" w:type="pct"/>
          </w:tcPr>
          <w:p w14:paraId="4A30059E"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74%</w:t>
            </w:r>
          </w:p>
        </w:tc>
      </w:tr>
      <w:tr w:rsidR="00795751" w:rsidRPr="00142498" w14:paraId="07820760"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4FE143D1"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Email</w:t>
            </w:r>
          </w:p>
        </w:tc>
        <w:tc>
          <w:tcPr>
            <w:tcW w:w="376" w:type="pct"/>
            <w:hideMark/>
          </w:tcPr>
          <w:p w14:paraId="0FF38C5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245</w:t>
            </w:r>
          </w:p>
        </w:tc>
        <w:tc>
          <w:tcPr>
            <w:tcW w:w="416" w:type="pct"/>
            <w:hideMark/>
          </w:tcPr>
          <w:p w14:paraId="0D5C5A53"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17%</w:t>
            </w:r>
          </w:p>
        </w:tc>
        <w:tc>
          <w:tcPr>
            <w:tcW w:w="376" w:type="pct"/>
            <w:hideMark/>
          </w:tcPr>
          <w:p w14:paraId="2B01DEC5"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164</w:t>
            </w:r>
          </w:p>
        </w:tc>
        <w:tc>
          <w:tcPr>
            <w:tcW w:w="396" w:type="pct"/>
            <w:hideMark/>
          </w:tcPr>
          <w:p w14:paraId="01CC0363"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14</w:t>
            </w:r>
            <w:r w:rsidRPr="00053B69">
              <w:rPr>
                <w:rFonts w:cstheme="minorHAnsi"/>
                <w:sz w:val="16"/>
                <w:szCs w:val="16"/>
              </w:rPr>
              <w:t>%</w:t>
            </w:r>
          </w:p>
        </w:tc>
        <w:tc>
          <w:tcPr>
            <w:tcW w:w="345" w:type="pct"/>
            <w:hideMark/>
          </w:tcPr>
          <w:p w14:paraId="0AAA9BF3"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106</w:t>
            </w:r>
          </w:p>
        </w:tc>
        <w:tc>
          <w:tcPr>
            <w:tcW w:w="394" w:type="pct"/>
            <w:hideMark/>
          </w:tcPr>
          <w:p w14:paraId="4E2D687C"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12</w:t>
            </w:r>
            <w:r w:rsidRPr="00053B69">
              <w:rPr>
                <w:rFonts w:cstheme="minorHAnsi"/>
                <w:sz w:val="16"/>
                <w:szCs w:val="16"/>
              </w:rPr>
              <w:t>%</w:t>
            </w:r>
          </w:p>
        </w:tc>
        <w:tc>
          <w:tcPr>
            <w:tcW w:w="347" w:type="pct"/>
            <w:hideMark/>
          </w:tcPr>
          <w:p w14:paraId="3F0E3827"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109</w:t>
            </w:r>
          </w:p>
        </w:tc>
        <w:tc>
          <w:tcPr>
            <w:tcW w:w="394" w:type="pct"/>
            <w:hideMark/>
          </w:tcPr>
          <w:p w14:paraId="1F8CF5EE"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16</w:t>
            </w:r>
            <w:r w:rsidRPr="00053B69">
              <w:rPr>
                <w:rFonts w:cstheme="minorHAnsi"/>
                <w:sz w:val="16"/>
                <w:szCs w:val="16"/>
              </w:rPr>
              <w:t>%</w:t>
            </w:r>
          </w:p>
        </w:tc>
        <w:tc>
          <w:tcPr>
            <w:tcW w:w="356" w:type="pct"/>
          </w:tcPr>
          <w:p w14:paraId="7DC3630E"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83</w:t>
            </w:r>
          </w:p>
        </w:tc>
        <w:tc>
          <w:tcPr>
            <w:tcW w:w="357" w:type="pct"/>
          </w:tcPr>
          <w:p w14:paraId="4BBC07BF"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15%</w:t>
            </w:r>
          </w:p>
        </w:tc>
      </w:tr>
      <w:tr w:rsidR="00795751" w:rsidRPr="00142498" w14:paraId="6D691BEF"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2261B150"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Online incident report</w:t>
            </w:r>
          </w:p>
        </w:tc>
        <w:tc>
          <w:tcPr>
            <w:tcW w:w="376" w:type="pct"/>
            <w:hideMark/>
          </w:tcPr>
          <w:p w14:paraId="18DC0FD3"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17</w:t>
            </w:r>
          </w:p>
        </w:tc>
        <w:tc>
          <w:tcPr>
            <w:tcW w:w="416" w:type="pct"/>
            <w:hideMark/>
          </w:tcPr>
          <w:p w14:paraId="4D57C940"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p>
        </w:tc>
        <w:tc>
          <w:tcPr>
            <w:tcW w:w="376" w:type="pct"/>
            <w:hideMark/>
          </w:tcPr>
          <w:p w14:paraId="3BD06D8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13</w:t>
            </w:r>
          </w:p>
        </w:tc>
        <w:tc>
          <w:tcPr>
            <w:tcW w:w="396" w:type="pct"/>
            <w:hideMark/>
          </w:tcPr>
          <w:p w14:paraId="460770C5"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45" w:type="pct"/>
            <w:hideMark/>
          </w:tcPr>
          <w:p w14:paraId="267E1866"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25</w:t>
            </w:r>
          </w:p>
        </w:tc>
        <w:tc>
          <w:tcPr>
            <w:tcW w:w="394" w:type="pct"/>
            <w:hideMark/>
          </w:tcPr>
          <w:p w14:paraId="4E7ACAEF"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3</w:t>
            </w:r>
            <w:r w:rsidRPr="00053B69">
              <w:rPr>
                <w:rFonts w:cstheme="minorHAnsi"/>
                <w:sz w:val="16"/>
                <w:szCs w:val="16"/>
              </w:rPr>
              <w:t>%</w:t>
            </w:r>
          </w:p>
        </w:tc>
        <w:tc>
          <w:tcPr>
            <w:tcW w:w="347" w:type="pct"/>
            <w:hideMark/>
          </w:tcPr>
          <w:p w14:paraId="57C8106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22</w:t>
            </w:r>
          </w:p>
        </w:tc>
        <w:tc>
          <w:tcPr>
            <w:tcW w:w="394" w:type="pct"/>
            <w:hideMark/>
          </w:tcPr>
          <w:p w14:paraId="312A60F7"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4</w:t>
            </w:r>
            <w:r w:rsidRPr="00053B69">
              <w:rPr>
                <w:rFonts w:cstheme="minorHAnsi"/>
                <w:sz w:val="16"/>
                <w:szCs w:val="16"/>
              </w:rPr>
              <w:t>%</w:t>
            </w:r>
          </w:p>
        </w:tc>
        <w:tc>
          <w:tcPr>
            <w:tcW w:w="356" w:type="pct"/>
          </w:tcPr>
          <w:p w14:paraId="41D6AEE2"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35</w:t>
            </w:r>
          </w:p>
        </w:tc>
        <w:tc>
          <w:tcPr>
            <w:tcW w:w="357" w:type="pct"/>
          </w:tcPr>
          <w:p w14:paraId="63FFF50F"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6%</w:t>
            </w:r>
          </w:p>
        </w:tc>
      </w:tr>
      <w:tr w:rsidR="00795751" w:rsidRPr="00142498" w14:paraId="3C014E62"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746197B5"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In person</w:t>
            </w:r>
          </w:p>
        </w:tc>
        <w:tc>
          <w:tcPr>
            <w:tcW w:w="376" w:type="pct"/>
            <w:hideMark/>
          </w:tcPr>
          <w:p w14:paraId="5F05EC92"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49</w:t>
            </w:r>
          </w:p>
        </w:tc>
        <w:tc>
          <w:tcPr>
            <w:tcW w:w="416" w:type="pct"/>
            <w:hideMark/>
          </w:tcPr>
          <w:p w14:paraId="01517396"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3%</w:t>
            </w:r>
          </w:p>
        </w:tc>
        <w:tc>
          <w:tcPr>
            <w:tcW w:w="376" w:type="pct"/>
            <w:hideMark/>
          </w:tcPr>
          <w:p w14:paraId="2CCBED1A"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36</w:t>
            </w:r>
          </w:p>
        </w:tc>
        <w:tc>
          <w:tcPr>
            <w:tcW w:w="396" w:type="pct"/>
            <w:hideMark/>
          </w:tcPr>
          <w:p w14:paraId="2653CD59"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3</w:t>
            </w:r>
            <w:r w:rsidRPr="00053B69">
              <w:rPr>
                <w:rFonts w:cstheme="minorHAnsi"/>
                <w:sz w:val="16"/>
                <w:szCs w:val="16"/>
              </w:rPr>
              <w:t>%</w:t>
            </w:r>
          </w:p>
        </w:tc>
        <w:tc>
          <w:tcPr>
            <w:tcW w:w="345" w:type="pct"/>
            <w:hideMark/>
          </w:tcPr>
          <w:p w14:paraId="77F99892"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29</w:t>
            </w:r>
          </w:p>
        </w:tc>
        <w:tc>
          <w:tcPr>
            <w:tcW w:w="394" w:type="pct"/>
            <w:hideMark/>
          </w:tcPr>
          <w:p w14:paraId="3D5F1B4D"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3</w:t>
            </w:r>
            <w:r w:rsidRPr="00053B69">
              <w:rPr>
                <w:rFonts w:cstheme="minorHAnsi"/>
                <w:sz w:val="16"/>
                <w:szCs w:val="16"/>
              </w:rPr>
              <w:t>%</w:t>
            </w:r>
          </w:p>
        </w:tc>
        <w:tc>
          <w:tcPr>
            <w:tcW w:w="347" w:type="pct"/>
            <w:hideMark/>
          </w:tcPr>
          <w:p w14:paraId="04A73DC1"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15</w:t>
            </w:r>
          </w:p>
        </w:tc>
        <w:tc>
          <w:tcPr>
            <w:tcW w:w="394" w:type="pct"/>
            <w:hideMark/>
          </w:tcPr>
          <w:p w14:paraId="1EF8D45B"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3</w:t>
            </w:r>
            <w:r w:rsidRPr="00053B69">
              <w:rPr>
                <w:rFonts w:cstheme="minorHAnsi"/>
                <w:sz w:val="16"/>
                <w:szCs w:val="16"/>
              </w:rPr>
              <w:t>%</w:t>
            </w:r>
          </w:p>
        </w:tc>
        <w:tc>
          <w:tcPr>
            <w:tcW w:w="356" w:type="pct"/>
          </w:tcPr>
          <w:p w14:paraId="4AF7663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22</w:t>
            </w:r>
          </w:p>
        </w:tc>
        <w:tc>
          <w:tcPr>
            <w:tcW w:w="357" w:type="pct"/>
          </w:tcPr>
          <w:p w14:paraId="10197745"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4%</w:t>
            </w:r>
          </w:p>
        </w:tc>
      </w:tr>
      <w:tr w:rsidR="00795751" w:rsidRPr="00142498" w14:paraId="7D609688"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1928E7E9"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Facebook</w:t>
            </w:r>
          </w:p>
        </w:tc>
        <w:tc>
          <w:tcPr>
            <w:tcW w:w="376" w:type="pct"/>
            <w:hideMark/>
          </w:tcPr>
          <w:p w14:paraId="5155951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2</w:t>
            </w:r>
          </w:p>
        </w:tc>
        <w:tc>
          <w:tcPr>
            <w:tcW w:w="416" w:type="pct"/>
            <w:hideMark/>
          </w:tcPr>
          <w:p w14:paraId="5B46273D"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p>
        </w:tc>
        <w:tc>
          <w:tcPr>
            <w:tcW w:w="376" w:type="pct"/>
            <w:hideMark/>
          </w:tcPr>
          <w:p w14:paraId="2D5C47B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w:t>
            </w:r>
          </w:p>
        </w:tc>
        <w:tc>
          <w:tcPr>
            <w:tcW w:w="396" w:type="pct"/>
            <w:hideMark/>
          </w:tcPr>
          <w:p w14:paraId="483841A6"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r w:rsidRPr="00053B69">
              <w:rPr>
                <w:rFonts w:cstheme="minorHAnsi"/>
                <w:sz w:val="16"/>
                <w:szCs w:val="16"/>
              </w:rPr>
              <w:t>%</w:t>
            </w:r>
          </w:p>
        </w:tc>
        <w:tc>
          <w:tcPr>
            <w:tcW w:w="345" w:type="pct"/>
            <w:hideMark/>
          </w:tcPr>
          <w:p w14:paraId="313B550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w:t>
            </w:r>
          </w:p>
        </w:tc>
        <w:tc>
          <w:tcPr>
            <w:tcW w:w="394" w:type="pct"/>
            <w:hideMark/>
          </w:tcPr>
          <w:p w14:paraId="4C3A7BBC"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r w:rsidRPr="00053B69">
              <w:rPr>
                <w:rFonts w:cstheme="minorHAnsi"/>
                <w:sz w:val="16"/>
                <w:szCs w:val="16"/>
              </w:rPr>
              <w:t>%</w:t>
            </w:r>
          </w:p>
        </w:tc>
        <w:tc>
          <w:tcPr>
            <w:tcW w:w="347" w:type="pct"/>
            <w:hideMark/>
          </w:tcPr>
          <w:p w14:paraId="7AA9B4F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6</w:t>
            </w:r>
          </w:p>
        </w:tc>
        <w:tc>
          <w:tcPr>
            <w:tcW w:w="394" w:type="pct"/>
            <w:hideMark/>
          </w:tcPr>
          <w:p w14:paraId="5B9111A5"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56" w:type="pct"/>
          </w:tcPr>
          <w:p w14:paraId="675EC892"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57" w:type="pct"/>
          </w:tcPr>
          <w:p w14:paraId="3A417CE1"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p>
        </w:tc>
      </w:tr>
      <w:tr w:rsidR="00795751" w:rsidRPr="00142498" w14:paraId="091A53BD"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7D7BD497"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Letter</w:t>
            </w:r>
          </w:p>
        </w:tc>
        <w:tc>
          <w:tcPr>
            <w:tcW w:w="376" w:type="pct"/>
            <w:hideMark/>
          </w:tcPr>
          <w:p w14:paraId="1297A85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0</w:t>
            </w:r>
          </w:p>
        </w:tc>
        <w:tc>
          <w:tcPr>
            <w:tcW w:w="416" w:type="pct"/>
            <w:hideMark/>
          </w:tcPr>
          <w:p w14:paraId="5F227C81"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p>
        </w:tc>
        <w:tc>
          <w:tcPr>
            <w:tcW w:w="376" w:type="pct"/>
            <w:hideMark/>
          </w:tcPr>
          <w:p w14:paraId="490F4BB6"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8</w:t>
            </w:r>
          </w:p>
        </w:tc>
        <w:tc>
          <w:tcPr>
            <w:tcW w:w="396" w:type="pct"/>
            <w:hideMark/>
          </w:tcPr>
          <w:p w14:paraId="6AD85FB4"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45" w:type="pct"/>
            <w:hideMark/>
          </w:tcPr>
          <w:p w14:paraId="09DC6D63"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w:t>
            </w:r>
          </w:p>
        </w:tc>
        <w:tc>
          <w:tcPr>
            <w:tcW w:w="394" w:type="pct"/>
            <w:hideMark/>
          </w:tcPr>
          <w:p w14:paraId="685D1F24"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47" w:type="pct"/>
            <w:hideMark/>
          </w:tcPr>
          <w:p w14:paraId="5780A06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w:t>
            </w:r>
          </w:p>
        </w:tc>
        <w:tc>
          <w:tcPr>
            <w:tcW w:w="394" w:type="pct"/>
            <w:hideMark/>
          </w:tcPr>
          <w:p w14:paraId="7C96D167"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56" w:type="pct"/>
          </w:tcPr>
          <w:p w14:paraId="40EC66E3"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w:t>
            </w:r>
          </w:p>
        </w:tc>
        <w:tc>
          <w:tcPr>
            <w:tcW w:w="357" w:type="pct"/>
          </w:tcPr>
          <w:p w14:paraId="4833DFB7"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p>
        </w:tc>
      </w:tr>
      <w:tr w:rsidR="00795751" w:rsidRPr="00142498" w14:paraId="46D06403"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520B2E7C"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Online complaint form</w:t>
            </w:r>
          </w:p>
        </w:tc>
        <w:tc>
          <w:tcPr>
            <w:tcW w:w="376" w:type="pct"/>
            <w:hideMark/>
          </w:tcPr>
          <w:p w14:paraId="12032710"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3</w:t>
            </w:r>
          </w:p>
        </w:tc>
        <w:tc>
          <w:tcPr>
            <w:tcW w:w="416" w:type="pct"/>
            <w:hideMark/>
          </w:tcPr>
          <w:p w14:paraId="1DFE4663"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p>
        </w:tc>
        <w:tc>
          <w:tcPr>
            <w:tcW w:w="376" w:type="pct"/>
            <w:hideMark/>
          </w:tcPr>
          <w:p w14:paraId="3EDF18EF"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17</w:t>
            </w:r>
          </w:p>
        </w:tc>
        <w:tc>
          <w:tcPr>
            <w:tcW w:w="396" w:type="pct"/>
            <w:hideMark/>
          </w:tcPr>
          <w:p w14:paraId="0FCC61EB"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45" w:type="pct"/>
            <w:hideMark/>
          </w:tcPr>
          <w:p w14:paraId="2ED526B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14</w:t>
            </w:r>
          </w:p>
        </w:tc>
        <w:tc>
          <w:tcPr>
            <w:tcW w:w="394" w:type="pct"/>
            <w:hideMark/>
          </w:tcPr>
          <w:p w14:paraId="423B6372"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2</w:t>
            </w:r>
            <w:r w:rsidRPr="00053B69">
              <w:rPr>
                <w:rFonts w:cstheme="minorHAnsi"/>
                <w:sz w:val="16"/>
                <w:szCs w:val="16"/>
              </w:rPr>
              <w:t>%</w:t>
            </w:r>
          </w:p>
        </w:tc>
        <w:tc>
          <w:tcPr>
            <w:tcW w:w="347" w:type="pct"/>
            <w:hideMark/>
          </w:tcPr>
          <w:p w14:paraId="7B62D6E4"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w:t>
            </w:r>
          </w:p>
        </w:tc>
        <w:tc>
          <w:tcPr>
            <w:tcW w:w="394" w:type="pct"/>
            <w:hideMark/>
          </w:tcPr>
          <w:p w14:paraId="19DAD7CD"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r w:rsidRPr="00053B69">
              <w:rPr>
                <w:rFonts w:cstheme="minorHAnsi"/>
                <w:sz w:val="16"/>
                <w:szCs w:val="16"/>
              </w:rPr>
              <w:t>%</w:t>
            </w:r>
          </w:p>
        </w:tc>
        <w:tc>
          <w:tcPr>
            <w:tcW w:w="356" w:type="pct"/>
          </w:tcPr>
          <w:p w14:paraId="7B958765"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5</w:t>
            </w:r>
          </w:p>
        </w:tc>
        <w:tc>
          <w:tcPr>
            <w:tcW w:w="357" w:type="pct"/>
          </w:tcPr>
          <w:p w14:paraId="3278292D"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p>
        </w:tc>
      </w:tr>
      <w:tr w:rsidR="00795751" w:rsidRPr="00142498" w14:paraId="72E0CAF6"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43999790"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Hardcopy complaint form</w:t>
            </w:r>
          </w:p>
        </w:tc>
        <w:tc>
          <w:tcPr>
            <w:tcW w:w="376" w:type="pct"/>
            <w:hideMark/>
          </w:tcPr>
          <w:p w14:paraId="76584C4C"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2498">
              <w:rPr>
                <w:rFonts w:cstheme="minorHAnsi"/>
                <w:sz w:val="18"/>
                <w:szCs w:val="18"/>
              </w:rPr>
              <w:t>18</w:t>
            </w:r>
          </w:p>
        </w:tc>
        <w:tc>
          <w:tcPr>
            <w:tcW w:w="416" w:type="pct"/>
            <w:hideMark/>
          </w:tcPr>
          <w:p w14:paraId="3473E969"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1%</w:t>
            </w:r>
          </w:p>
        </w:tc>
        <w:tc>
          <w:tcPr>
            <w:tcW w:w="376" w:type="pct"/>
            <w:hideMark/>
          </w:tcPr>
          <w:p w14:paraId="5DCE26E7"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96" w:type="pct"/>
            <w:hideMark/>
          </w:tcPr>
          <w:p w14:paraId="48B749E1"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r w:rsidRPr="00053B69">
              <w:rPr>
                <w:rFonts w:cstheme="minorHAnsi"/>
                <w:sz w:val="16"/>
                <w:szCs w:val="16"/>
              </w:rPr>
              <w:t>%</w:t>
            </w:r>
          </w:p>
        </w:tc>
        <w:tc>
          <w:tcPr>
            <w:tcW w:w="345" w:type="pct"/>
            <w:hideMark/>
          </w:tcPr>
          <w:p w14:paraId="3A9A0E09"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94" w:type="pct"/>
            <w:hideMark/>
          </w:tcPr>
          <w:p w14:paraId="43194C2E"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r w:rsidRPr="00053B69">
              <w:rPr>
                <w:rFonts w:cstheme="minorHAnsi"/>
                <w:sz w:val="16"/>
                <w:szCs w:val="16"/>
              </w:rPr>
              <w:t>%</w:t>
            </w:r>
          </w:p>
        </w:tc>
        <w:tc>
          <w:tcPr>
            <w:tcW w:w="347" w:type="pct"/>
            <w:hideMark/>
          </w:tcPr>
          <w:p w14:paraId="3C8C638B"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94" w:type="pct"/>
            <w:hideMark/>
          </w:tcPr>
          <w:p w14:paraId="70D3955F"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r w:rsidRPr="00053B69">
              <w:rPr>
                <w:rFonts w:cstheme="minorHAnsi"/>
                <w:sz w:val="16"/>
                <w:szCs w:val="16"/>
              </w:rPr>
              <w:t>%</w:t>
            </w:r>
          </w:p>
        </w:tc>
        <w:tc>
          <w:tcPr>
            <w:tcW w:w="356" w:type="pct"/>
          </w:tcPr>
          <w:p w14:paraId="00166177"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57" w:type="pct"/>
          </w:tcPr>
          <w:p w14:paraId="75A5C0C2"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053B69">
              <w:rPr>
                <w:rFonts w:cstheme="minorHAnsi"/>
                <w:szCs w:val="20"/>
              </w:rPr>
              <w:t>0%</w:t>
            </w:r>
          </w:p>
        </w:tc>
      </w:tr>
      <w:tr w:rsidR="00795751" w:rsidRPr="00142498" w14:paraId="7BF0E408" w14:textId="77777777" w:rsidTr="00D43F3D">
        <w:tc>
          <w:tcPr>
            <w:cnfStyle w:val="001000000000" w:firstRow="0" w:lastRow="0" w:firstColumn="1" w:lastColumn="0" w:oddVBand="0" w:evenVBand="0" w:oddHBand="0" w:evenHBand="0" w:firstRowFirstColumn="0" w:firstRowLastColumn="0" w:lastRowFirstColumn="0" w:lastRowLastColumn="0"/>
            <w:tcW w:w="1243" w:type="pct"/>
            <w:hideMark/>
          </w:tcPr>
          <w:p w14:paraId="34D729FE" w14:textId="77777777" w:rsidR="00795751" w:rsidRPr="00142498" w:rsidRDefault="00795751" w:rsidP="002B0AA1">
            <w:pPr>
              <w:spacing w:before="60" w:after="60"/>
              <w:rPr>
                <w:rFonts w:eastAsia="Times New Roman" w:cstheme="minorHAnsi"/>
                <w:bCs/>
                <w:color w:val="000000"/>
                <w:szCs w:val="20"/>
                <w:lang w:eastAsia="en-AU"/>
              </w:rPr>
            </w:pPr>
            <w:r w:rsidRPr="00142498">
              <w:rPr>
                <w:rFonts w:cstheme="minorHAnsi"/>
                <w:color w:val="000000"/>
                <w:szCs w:val="20"/>
              </w:rPr>
              <w:t xml:space="preserve">Total </w:t>
            </w:r>
            <w:r w:rsidRPr="00053B69">
              <w:rPr>
                <w:rFonts w:cstheme="minorHAnsi"/>
                <w:color w:val="000000"/>
                <w:szCs w:val="20"/>
                <w:vertAlign w:val="superscript"/>
              </w:rPr>
              <w:t>*</w:t>
            </w:r>
          </w:p>
        </w:tc>
        <w:tc>
          <w:tcPr>
            <w:tcW w:w="376" w:type="pct"/>
            <w:hideMark/>
          </w:tcPr>
          <w:p w14:paraId="3D72BB08"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1405</w:t>
            </w:r>
          </w:p>
        </w:tc>
        <w:tc>
          <w:tcPr>
            <w:tcW w:w="416" w:type="pct"/>
            <w:hideMark/>
          </w:tcPr>
          <w:p w14:paraId="757DFFDD"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3B69">
              <w:rPr>
                <w:rFonts w:cstheme="minorHAnsi"/>
                <w:sz w:val="16"/>
                <w:szCs w:val="16"/>
              </w:rPr>
              <w:t>100%</w:t>
            </w:r>
          </w:p>
        </w:tc>
        <w:tc>
          <w:tcPr>
            <w:tcW w:w="376" w:type="pct"/>
            <w:hideMark/>
          </w:tcPr>
          <w:p w14:paraId="7DCDB8F1"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1196</w:t>
            </w:r>
          </w:p>
        </w:tc>
        <w:tc>
          <w:tcPr>
            <w:tcW w:w="396" w:type="pct"/>
            <w:hideMark/>
          </w:tcPr>
          <w:p w14:paraId="583CF8E6"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3B69">
              <w:rPr>
                <w:rFonts w:cstheme="minorHAnsi"/>
                <w:sz w:val="16"/>
                <w:szCs w:val="16"/>
              </w:rPr>
              <w:t>100%</w:t>
            </w:r>
          </w:p>
        </w:tc>
        <w:tc>
          <w:tcPr>
            <w:tcW w:w="345" w:type="pct"/>
            <w:hideMark/>
          </w:tcPr>
          <w:p w14:paraId="3625796E"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891</w:t>
            </w:r>
          </w:p>
        </w:tc>
        <w:tc>
          <w:tcPr>
            <w:tcW w:w="394" w:type="pct"/>
            <w:hideMark/>
          </w:tcPr>
          <w:p w14:paraId="56B03DB0"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3B69">
              <w:rPr>
                <w:rFonts w:cstheme="minorHAnsi"/>
                <w:sz w:val="16"/>
                <w:szCs w:val="16"/>
              </w:rPr>
              <w:t>100%</w:t>
            </w:r>
          </w:p>
        </w:tc>
        <w:tc>
          <w:tcPr>
            <w:tcW w:w="347" w:type="pct"/>
            <w:hideMark/>
          </w:tcPr>
          <w:p w14:paraId="423B62C7"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615</w:t>
            </w:r>
          </w:p>
        </w:tc>
        <w:tc>
          <w:tcPr>
            <w:tcW w:w="394" w:type="pct"/>
            <w:hideMark/>
          </w:tcPr>
          <w:p w14:paraId="7B493DF6"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3B69">
              <w:rPr>
                <w:rFonts w:cstheme="minorHAnsi"/>
                <w:sz w:val="16"/>
                <w:szCs w:val="16"/>
              </w:rPr>
              <w:t>100%</w:t>
            </w:r>
          </w:p>
        </w:tc>
        <w:tc>
          <w:tcPr>
            <w:tcW w:w="356" w:type="pct"/>
          </w:tcPr>
          <w:p w14:paraId="43DB061F" w14:textId="77777777" w:rsidR="00795751" w:rsidRPr="00142498"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570</w:t>
            </w:r>
          </w:p>
        </w:tc>
        <w:tc>
          <w:tcPr>
            <w:tcW w:w="357" w:type="pct"/>
          </w:tcPr>
          <w:p w14:paraId="4486A190" w14:textId="77777777" w:rsidR="00795751" w:rsidRPr="00053B69" w:rsidRDefault="00795751" w:rsidP="003D4AA2">
            <w:pPr>
              <w:spacing w:before="60"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3B69">
              <w:rPr>
                <w:rFonts w:cstheme="minorHAnsi"/>
                <w:sz w:val="16"/>
                <w:szCs w:val="16"/>
              </w:rPr>
              <w:t>100%</w:t>
            </w:r>
          </w:p>
        </w:tc>
      </w:tr>
    </w:tbl>
    <w:p w14:paraId="6368F520" w14:textId="77777777" w:rsidR="00795751" w:rsidRPr="00142498" w:rsidRDefault="00795751" w:rsidP="004218EE">
      <w:pPr>
        <w:spacing w:after="0" w:line="240" w:lineRule="auto"/>
        <w:jc w:val="both"/>
        <w:rPr>
          <w:rFonts w:cstheme="minorHAnsi"/>
          <w:sz w:val="18"/>
          <w:szCs w:val="18"/>
        </w:rPr>
      </w:pPr>
      <w:r w:rsidRPr="00142498">
        <w:rPr>
          <w:rFonts w:cstheme="minorHAnsi"/>
          <w:sz w:val="18"/>
          <w:szCs w:val="18"/>
        </w:rPr>
        <w:t>* 100% is the rounded value</w:t>
      </w:r>
    </w:p>
    <w:p w14:paraId="4C90ADF5" w14:textId="77777777" w:rsidR="00795751" w:rsidRPr="00142498" w:rsidRDefault="00795751" w:rsidP="004218EE">
      <w:pPr>
        <w:jc w:val="both"/>
        <w:rPr>
          <w:rFonts w:cstheme="minorHAnsi"/>
        </w:rPr>
      </w:pPr>
    </w:p>
    <w:p w14:paraId="11220951" w14:textId="77777777" w:rsidR="00795751" w:rsidRPr="00142498" w:rsidRDefault="00795751" w:rsidP="004218EE">
      <w:pPr>
        <w:spacing w:after="0" w:line="240" w:lineRule="auto"/>
        <w:jc w:val="both"/>
        <w:rPr>
          <w:rFonts w:cstheme="minorHAnsi"/>
        </w:rPr>
      </w:pPr>
      <w:r w:rsidRPr="00142498">
        <w:rPr>
          <w:rFonts w:cstheme="minorHAnsi"/>
        </w:rPr>
        <w:t>The EOC assisted enquirers in a number of ways (Table 3). General information was provided to the majority of enquirers (41%, 233).</w:t>
      </w:r>
    </w:p>
    <w:p w14:paraId="61CC1A7A" w14:textId="77777777" w:rsidR="00795751" w:rsidRPr="00142498" w:rsidRDefault="00795751" w:rsidP="004218EE">
      <w:pPr>
        <w:spacing w:after="0" w:line="240" w:lineRule="auto"/>
        <w:jc w:val="both"/>
        <w:rPr>
          <w:rFonts w:cstheme="minorHAnsi"/>
        </w:rPr>
      </w:pPr>
    </w:p>
    <w:p w14:paraId="6E20A10B" w14:textId="77777777" w:rsidR="00795751" w:rsidRPr="008E05C4" w:rsidRDefault="00795751" w:rsidP="003D4AA2">
      <w:pPr>
        <w:spacing w:after="0" w:line="240" w:lineRule="auto"/>
        <w:jc w:val="both"/>
        <w:rPr>
          <w:rFonts w:cstheme="minorHAnsi"/>
        </w:rPr>
      </w:pPr>
      <w:r w:rsidRPr="008E05C4">
        <w:rPr>
          <w:rFonts w:cstheme="minorHAnsi"/>
        </w:rPr>
        <w:t>Table 3: Enquiry outcomes presented as a time series</w:t>
      </w:r>
    </w:p>
    <w:tbl>
      <w:tblPr>
        <w:tblStyle w:val="TABLE22"/>
        <w:tblW w:w="9010" w:type="dxa"/>
        <w:tblLayout w:type="fixed"/>
        <w:tblLook w:val="04A0" w:firstRow="1" w:lastRow="0" w:firstColumn="1" w:lastColumn="0" w:noHBand="0" w:noVBand="1"/>
      </w:tblPr>
      <w:tblGrid>
        <w:gridCol w:w="2442"/>
        <w:gridCol w:w="656"/>
        <w:gridCol w:w="657"/>
        <w:gridCol w:w="657"/>
        <w:gridCol w:w="657"/>
        <w:gridCol w:w="657"/>
        <w:gridCol w:w="656"/>
        <w:gridCol w:w="657"/>
        <w:gridCol w:w="657"/>
        <w:gridCol w:w="657"/>
        <w:gridCol w:w="657"/>
      </w:tblGrid>
      <w:tr w:rsidR="00795751" w:rsidRPr="007B56F0" w14:paraId="1BCA87BA" w14:textId="77777777" w:rsidTr="00D43F3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42" w:type="dxa"/>
            <w:vMerge w:val="restart"/>
            <w:hideMark/>
          </w:tcPr>
          <w:p w14:paraId="74CF2452" w14:textId="77777777" w:rsidR="00795751" w:rsidRPr="00D43F3D" w:rsidRDefault="00795751" w:rsidP="003D4AA2">
            <w:pPr>
              <w:spacing w:before="40" w:after="40"/>
              <w:rPr>
                <w:rFonts w:eastAsia="Times New Roman" w:cstheme="minorHAnsi"/>
                <w:bCs/>
                <w:color w:val="000000"/>
                <w:szCs w:val="20"/>
                <w:lang w:eastAsia="en-AU"/>
              </w:rPr>
            </w:pPr>
            <w:r w:rsidRPr="00D43F3D">
              <w:rPr>
                <w:rFonts w:eastAsia="Times New Roman" w:cstheme="minorHAnsi"/>
                <w:bCs/>
                <w:color w:val="000000"/>
                <w:szCs w:val="20"/>
                <w:lang w:eastAsia="en-AU"/>
              </w:rPr>
              <w:t>Enquiry Outcomes</w:t>
            </w:r>
          </w:p>
        </w:tc>
        <w:tc>
          <w:tcPr>
            <w:tcW w:w="1313" w:type="dxa"/>
            <w:gridSpan w:val="2"/>
            <w:hideMark/>
          </w:tcPr>
          <w:p w14:paraId="49B14B69" w14:textId="77777777" w:rsidR="00795751" w:rsidRPr="007B56F0"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7B56F0">
              <w:rPr>
                <w:rFonts w:eastAsia="Times New Roman" w:cstheme="minorHAnsi"/>
                <w:bCs/>
                <w:szCs w:val="20"/>
                <w:lang w:eastAsia="en-AU"/>
              </w:rPr>
              <w:t>2013/14</w:t>
            </w:r>
          </w:p>
        </w:tc>
        <w:tc>
          <w:tcPr>
            <w:tcW w:w="1314" w:type="dxa"/>
            <w:gridSpan w:val="2"/>
            <w:hideMark/>
          </w:tcPr>
          <w:p w14:paraId="31A6CB18" w14:textId="77777777" w:rsidR="00795751" w:rsidRPr="007B56F0"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7B56F0">
              <w:rPr>
                <w:rFonts w:eastAsia="Times New Roman" w:cstheme="minorHAnsi"/>
                <w:bCs/>
                <w:szCs w:val="20"/>
                <w:lang w:eastAsia="en-AU"/>
              </w:rPr>
              <w:t>2014/15</w:t>
            </w:r>
          </w:p>
        </w:tc>
        <w:tc>
          <w:tcPr>
            <w:tcW w:w="1313" w:type="dxa"/>
            <w:gridSpan w:val="2"/>
            <w:hideMark/>
          </w:tcPr>
          <w:p w14:paraId="66CA2A4A" w14:textId="77777777" w:rsidR="00795751" w:rsidRPr="007B56F0"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7B56F0">
              <w:rPr>
                <w:rFonts w:eastAsia="Times New Roman" w:cstheme="minorHAnsi"/>
                <w:bCs/>
                <w:szCs w:val="20"/>
                <w:lang w:eastAsia="en-AU"/>
              </w:rPr>
              <w:t>2015/16</w:t>
            </w:r>
          </w:p>
        </w:tc>
        <w:tc>
          <w:tcPr>
            <w:tcW w:w="1314" w:type="dxa"/>
            <w:gridSpan w:val="2"/>
            <w:hideMark/>
          </w:tcPr>
          <w:p w14:paraId="74C5392A" w14:textId="77777777" w:rsidR="00795751" w:rsidRPr="007B56F0"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Cs w:val="20"/>
                <w:lang w:eastAsia="en-AU"/>
              </w:rPr>
            </w:pPr>
            <w:r w:rsidRPr="007B56F0">
              <w:rPr>
                <w:rFonts w:eastAsia="Times New Roman" w:cstheme="minorHAnsi"/>
                <w:bCs/>
                <w:szCs w:val="20"/>
                <w:lang w:eastAsia="en-AU"/>
              </w:rPr>
              <w:t>2016/17</w:t>
            </w:r>
          </w:p>
        </w:tc>
        <w:tc>
          <w:tcPr>
            <w:tcW w:w="1314" w:type="dxa"/>
            <w:gridSpan w:val="2"/>
          </w:tcPr>
          <w:p w14:paraId="4D2EE9C2" w14:textId="77777777" w:rsidR="00795751" w:rsidRPr="007B56F0"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7B56F0">
              <w:rPr>
                <w:rFonts w:eastAsia="Times New Roman" w:cstheme="minorHAnsi"/>
                <w:bCs/>
                <w:szCs w:val="20"/>
                <w:lang w:eastAsia="en-AU"/>
              </w:rPr>
              <w:t>2017/18</w:t>
            </w:r>
          </w:p>
        </w:tc>
      </w:tr>
      <w:tr w:rsidR="00795751" w:rsidRPr="007B56F0" w14:paraId="4F7083EB" w14:textId="77777777" w:rsidTr="00D43F3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42" w:type="dxa"/>
            <w:vMerge/>
            <w:hideMark/>
          </w:tcPr>
          <w:p w14:paraId="43C5B2A7" w14:textId="77777777" w:rsidR="00795751" w:rsidRPr="007B56F0" w:rsidRDefault="00795751" w:rsidP="008817CF">
            <w:pPr>
              <w:rPr>
                <w:rFonts w:eastAsia="Times New Roman" w:cstheme="minorHAnsi"/>
                <w:b w:val="0"/>
                <w:bCs/>
                <w:color w:val="000000"/>
                <w:szCs w:val="20"/>
                <w:lang w:eastAsia="en-AU"/>
              </w:rPr>
            </w:pPr>
          </w:p>
        </w:tc>
        <w:tc>
          <w:tcPr>
            <w:tcW w:w="656" w:type="dxa"/>
            <w:hideMark/>
          </w:tcPr>
          <w:p w14:paraId="12638078"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No.</w:t>
            </w:r>
          </w:p>
        </w:tc>
        <w:tc>
          <w:tcPr>
            <w:tcW w:w="657" w:type="dxa"/>
            <w:hideMark/>
          </w:tcPr>
          <w:p w14:paraId="0E44403B"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w:t>
            </w:r>
          </w:p>
        </w:tc>
        <w:tc>
          <w:tcPr>
            <w:tcW w:w="657" w:type="dxa"/>
            <w:hideMark/>
          </w:tcPr>
          <w:p w14:paraId="6B60D998"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No.</w:t>
            </w:r>
          </w:p>
        </w:tc>
        <w:tc>
          <w:tcPr>
            <w:tcW w:w="657" w:type="dxa"/>
            <w:hideMark/>
          </w:tcPr>
          <w:p w14:paraId="7D8884F7"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w:t>
            </w:r>
          </w:p>
        </w:tc>
        <w:tc>
          <w:tcPr>
            <w:tcW w:w="657" w:type="dxa"/>
            <w:hideMark/>
          </w:tcPr>
          <w:p w14:paraId="7961F588"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No.</w:t>
            </w:r>
          </w:p>
        </w:tc>
        <w:tc>
          <w:tcPr>
            <w:tcW w:w="656" w:type="dxa"/>
            <w:hideMark/>
          </w:tcPr>
          <w:p w14:paraId="3E1561B6"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w:t>
            </w:r>
          </w:p>
        </w:tc>
        <w:tc>
          <w:tcPr>
            <w:tcW w:w="657" w:type="dxa"/>
            <w:hideMark/>
          </w:tcPr>
          <w:p w14:paraId="55524DF8"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No.</w:t>
            </w:r>
          </w:p>
        </w:tc>
        <w:tc>
          <w:tcPr>
            <w:tcW w:w="657" w:type="dxa"/>
            <w:hideMark/>
          </w:tcPr>
          <w:p w14:paraId="51860E8A"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w:t>
            </w:r>
          </w:p>
        </w:tc>
        <w:tc>
          <w:tcPr>
            <w:tcW w:w="657" w:type="dxa"/>
          </w:tcPr>
          <w:p w14:paraId="1EE8B01B"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No.</w:t>
            </w:r>
          </w:p>
        </w:tc>
        <w:tc>
          <w:tcPr>
            <w:tcW w:w="657" w:type="dxa"/>
          </w:tcPr>
          <w:p w14:paraId="5FB8CBD5" w14:textId="77777777" w:rsidR="00795751" w:rsidRPr="00D43F3D" w:rsidRDefault="00795751" w:rsidP="003D4AA2">
            <w:pPr>
              <w:spacing w:before="40" w:after="40"/>
              <w:cnfStyle w:val="100000000000" w:firstRow="1" w:lastRow="0" w:firstColumn="0" w:lastColumn="0" w:oddVBand="0" w:evenVBand="0" w:oddHBand="0" w:evenHBand="0" w:firstRowFirstColumn="0" w:firstRowLastColumn="0" w:lastRowFirstColumn="0" w:lastRowLastColumn="0"/>
              <w:rPr>
                <w:rFonts w:cstheme="minorHAnsi"/>
                <w:b w:val="0"/>
                <w:color w:val="000000"/>
                <w:szCs w:val="20"/>
              </w:rPr>
            </w:pPr>
            <w:r w:rsidRPr="00D43F3D">
              <w:rPr>
                <w:rFonts w:cstheme="minorHAnsi"/>
                <w:b w:val="0"/>
                <w:color w:val="000000"/>
                <w:szCs w:val="20"/>
              </w:rPr>
              <w:t>%</w:t>
            </w:r>
          </w:p>
        </w:tc>
      </w:tr>
      <w:tr w:rsidR="00795751" w:rsidRPr="007B56F0" w14:paraId="29FD60A4"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2A81AA89"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General information provided</w:t>
            </w:r>
          </w:p>
        </w:tc>
        <w:tc>
          <w:tcPr>
            <w:tcW w:w="656" w:type="dxa"/>
            <w:hideMark/>
          </w:tcPr>
          <w:p w14:paraId="4B780D48"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600</w:t>
            </w:r>
          </w:p>
        </w:tc>
        <w:tc>
          <w:tcPr>
            <w:tcW w:w="657" w:type="dxa"/>
            <w:hideMark/>
          </w:tcPr>
          <w:p w14:paraId="57A24FE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43%</w:t>
            </w:r>
          </w:p>
        </w:tc>
        <w:tc>
          <w:tcPr>
            <w:tcW w:w="657" w:type="dxa"/>
            <w:hideMark/>
          </w:tcPr>
          <w:p w14:paraId="08DF6AF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461</w:t>
            </w:r>
          </w:p>
        </w:tc>
        <w:tc>
          <w:tcPr>
            <w:tcW w:w="657" w:type="dxa"/>
            <w:hideMark/>
          </w:tcPr>
          <w:p w14:paraId="7E167138"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39%</w:t>
            </w:r>
          </w:p>
        </w:tc>
        <w:tc>
          <w:tcPr>
            <w:tcW w:w="657" w:type="dxa"/>
            <w:hideMark/>
          </w:tcPr>
          <w:p w14:paraId="3E02711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331</w:t>
            </w:r>
          </w:p>
        </w:tc>
        <w:tc>
          <w:tcPr>
            <w:tcW w:w="656" w:type="dxa"/>
            <w:hideMark/>
          </w:tcPr>
          <w:p w14:paraId="7EB99A6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37%</w:t>
            </w:r>
          </w:p>
        </w:tc>
        <w:tc>
          <w:tcPr>
            <w:tcW w:w="657" w:type="dxa"/>
            <w:hideMark/>
          </w:tcPr>
          <w:p w14:paraId="31647453"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260</w:t>
            </w:r>
          </w:p>
        </w:tc>
        <w:tc>
          <w:tcPr>
            <w:tcW w:w="657" w:type="dxa"/>
            <w:hideMark/>
          </w:tcPr>
          <w:p w14:paraId="75CF5C0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43%</w:t>
            </w:r>
          </w:p>
        </w:tc>
        <w:tc>
          <w:tcPr>
            <w:tcW w:w="657" w:type="dxa"/>
          </w:tcPr>
          <w:p w14:paraId="2F0999F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233</w:t>
            </w:r>
          </w:p>
        </w:tc>
        <w:tc>
          <w:tcPr>
            <w:tcW w:w="657" w:type="dxa"/>
          </w:tcPr>
          <w:p w14:paraId="1E6529B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41%</w:t>
            </w:r>
          </w:p>
        </w:tc>
      </w:tr>
      <w:tr w:rsidR="00795751" w:rsidRPr="007B56F0" w14:paraId="7C368B30"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78713849"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Referred elsewhere (out of EOC jurisdiction)</w:t>
            </w:r>
          </w:p>
        </w:tc>
        <w:tc>
          <w:tcPr>
            <w:tcW w:w="656" w:type="dxa"/>
            <w:hideMark/>
          </w:tcPr>
          <w:p w14:paraId="2A89380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209</w:t>
            </w:r>
          </w:p>
        </w:tc>
        <w:tc>
          <w:tcPr>
            <w:tcW w:w="657" w:type="dxa"/>
            <w:hideMark/>
          </w:tcPr>
          <w:p w14:paraId="6D36AFB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15%</w:t>
            </w:r>
          </w:p>
        </w:tc>
        <w:tc>
          <w:tcPr>
            <w:tcW w:w="657" w:type="dxa"/>
            <w:hideMark/>
          </w:tcPr>
          <w:p w14:paraId="65FFFD8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212</w:t>
            </w:r>
          </w:p>
        </w:tc>
        <w:tc>
          <w:tcPr>
            <w:tcW w:w="657" w:type="dxa"/>
            <w:hideMark/>
          </w:tcPr>
          <w:p w14:paraId="28AD522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18%</w:t>
            </w:r>
          </w:p>
        </w:tc>
        <w:tc>
          <w:tcPr>
            <w:tcW w:w="657" w:type="dxa"/>
            <w:hideMark/>
          </w:tcPr>
          <w:p w14:paraId="1C35413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159</w:t>
            </w:r>
          </w:p>
        </w:tc>
        <w:tc>
          <w:tcPr>
            <w:tcW w:w="656" w:type="dxa"/>
            <w:hideMark/>
          </w:tcPr>
          <w:p w14:paraId="4212AFE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18%</w:t>
            </w:r>
          </w:p>
        </w:tc>
        <w:tc>
          <w:tcPr>
            <w:tcW w:w="657" w:type="dxa"/>
            <w:hideMark/>
          </w:tcPr>
          <w:p w14:paraId="61F3B04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75</w:t>
            </w:r>
          </w:p>
        </w:tc>
        <w:tc>
          <w:tcPr>
            <w:tcW w:w="657" w:type="dxa"/>
            <w:hideMark/>
          </w:tcPr>
          <w:p w14:paraId="5CBE487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13%</w:t>
            </w:r>
          </w:p>
        </w:tc>
        <w:tc>
          <w:tcPr>
            <w:tcW w:w="657" w:type="dxa"/>
          </w:tcPr>
          <w:p w14:paraId="0AEEF1A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101</w:t>
            </w:r>
          </w:p>
        </w:tc>
        <w:tc>
          <w:tcPr>
            <w:tcW w:w="657" w:type="dxa"/>
          </w:tcPr>
          <w:p w14:paraId="0BBA114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18%</w:t>
            </w:r>
          </w:p>
        </w:tc>
      </w:tr>
      <w:tr w:rsidR="00795751" w:rsidRPr="007B56F0" w14:paraId="65DDB4E3"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386B6EF"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Referred to EOC electronic complaint form</w:t>
            </w:r>
          </w:p>
        </w:tc>
        <w:tc>
          <w:tcPr>
            <w:tcW w:w="656" w:type="dxa"/>
            <w:hideMark/>
          </w:tcPr>
          <w:p w14:paraId="7224CA7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89</w:t>
            </w:r>
          </w:p>
        </w:tc>
        <w:tc>
          <w:tcPr>
            <w:tcW w:w="657" w:type="dxa"/>
            <w:hideMark/>
          </w:tcPr>
          <w:p w14:paraId="0877F05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657" w:type="dxa"/>
            <w:hideMark/>
          </w:tcPr>
          <w:p w14:paraId="7C4B89DF"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135</w:t>
            </w:r>
          </w:p>
        </w:tc>
        <w:tc>
          <w:tcPr>
            <w:tcW w:w="657" w:type="dxa"/>
            <w:hideMark/>
          </w:tcPr>
          <w:p w14:paraId="78F53B8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11%</w:t>
            </w:r>
          </w:p>
        </w:tc>
        <w:tc>
          <w:tcPr>
            <w:tcW w:w="657" w:type="dxa"/>
            <w:hideMark/>
          </w:tcPr>
          <w:p w14:paraId="72F98C4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100</w:t>
            </w:r>
          </w:p>
        </w:tc>
        <w:tc>
          <w:tcPr>
            <w:tcW w:w="656" w:type="dxa"/>
            <w:hideMark/>
          </w:tcPr>
          <w:p w14:paraId="6A87385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11%</w:t>
            </w:r>
          </w:p>
        </w:tc>
        <w:tc>
          <w:tcPr>
            <w:tcW w:w="657" w:type="dxa"/>
            <w:hideMark/>
          </w:tcPr>
          <w:p w14:paraId="608A270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62</w:t>
            </w:r>
          </w:p>
        </w:tc>
        <w:tc>
          <w:tcPr>
            <w:tcW w:w="657" w:type="dxa"/>
            <w:hideMark/>
          </w:tcPr>
          <w:p w14:paraId="2F07BF7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10%</w:t>
            </w:r>
          </w:p>
        </w:tc>
        <w:tc>
          <w:tcPr>
            <w:tcW w:w="657" w:type="dxa"/>
          </w:tcPr>
          <w:p w14:paraId="5749DBA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82</w:t>
            </w:r>
          </w:p>
        </w:tc>
        <w:tc>
          <w:tcPr>
            <w:tcW w:w="657" w:type="dxa"/>
          </w:tcPr>
          <w:p w14:paraId="477B7253"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14%</w:t>
            </w:r>
          </w:p>
        </w:tc>
      </w:tr>
      <w:tr w:rsidR="00795751" w:rsidRPr="007B56F0" w14:paraId="2CF8D2F7"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05716766"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Referred to EOC Website</w:t>
            </w:r>
          </w:p>
        </w:tc>
        <w:tc>
          <w:tcPr>
            <w:tcW w:w="656" w:type="dxa"/>
            <w:hideMark/>
          </w:tcPr>
          <w:p w14:paraId="6A985BF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97</w:t>
            </w:r>
          </w:p>
        </w:tc>
        <w:tc>
          <w:tcPr>
            <w:tcW w:w="657" w:type="dxa"/>
            <w:hideMark/>
          </w:tcPr>
          <w:p w14:paraId="720DF1F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w:t>
            </w:r>
          </w:p>
        </w:tc>
        <w:tc>
          <w:tcPr>
            <w:tcW w:w="657" w:type="dxa"/>
            <w:hideMark/>
          </w:tcPr>
          <w:p w14:paraId="1C098B7F"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78</w:t>
            </w:r>
          </w:p>
        </w:tc>
        <w:tc>
          <w:tcPr>
            <w:tcW w:w="657" w:type="dxa"/>
            <w:hideMark/>
          </w:tcPr>
          <w:p w14:paraId="3539421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w:t>
            </w:r>
          </w:p>
        </w:tc>
        <w:tc>
          <w:tcPr>
            <w:tcW w:w="657" w:type="dxa"/>
            <w:hideMark/>
          </w:tcPr>
          <w:p w14:paraId="70A9DDC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64</w:t>
            </w:r>
          </w:p>
        </w:tc>
        <w:tc>
          <w:tcPr>
            <w:tcW w:w="656" w:type="dxa"/>
            <w:hideMark/>
          </w:tcPr>
          <w:p w14:paraId="3FADD83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w:t>
            </w:r>
          </w:p>
        </w:tc>
        <w:tc>
          <w:tcPr>
            <w:tcW w:w="657" w:type="dxa"/>
            <w:hideMark/>
          </w:tcPr>
          <w:p w14:paraId="0B4C5D0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49</w:t>
            </w:r>
          </w:p>
        </w:tc>
        <w:tc>
          <w:tcPr>
            <w:tcW w:w="657" w:type="dxa"/>
            <w:hideMark/>
          </w:tcPr>
          <w:p w14:paraId="0B9954A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9%</w:t>
            </w:r>
          </w:p>
        </w:tc>
        <w:tc>
          <w:tcPr>
            <w:tcW w:w="657" w:type="dxa"/>
          </w:tcPr>
          <w:p w14:paraId="145110E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43</w:t>
            </w:r>
          </w:p>
        </w:tc>
        <w:tc>
          <w:tcPr>
            <w:tcW w:w="657" w:type="dxa"/>
          </w:tcPr>
          <w:p w14:paraId="0501B13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8%</w:t>
            </w:r>
          </w:p>
        </w:tc>
      </w:tr>
      <w:tr w:rsidR="00795751" w:rsidRPr="007B56F0" w14:paraId="5CC60CAE"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60C21FDA"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Referred to advocate (to assist with EO/other Issue)</w:t>
            </w:r>
          </w:p>
        </w:tc>
        <w:tc>
          <w:tcPr>
            <w:tcW w:w="656" w:type="dxa"/>
            <w:hideMark/>
          </w:tcPr>
          <w:p w14:paraId="124CCB0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146</w:t>
            </w:r>
          </w:p>
        </w:tc>
        <w:tc>
          <w:tcPr>
            <w:tcW w:w="657" w:type="dxa"/>
            <w:hideMark/>
          </w:tcPr>
          <w:p w14:paraId="2715CDC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w:t>
            </w:r>
          </w:p>
        </w:tc>
        <w:tc>
          <w:tcPr>
            <w:tcW w:w="657" w:type="dxa"/>
            <w:hideMark/>
          </w:tcPr>
          <w:p w14:paraId="0A83CC9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68</w:t>
            </w:r>
          </w:p>
        </w:tc>
        <w:tc>
          <w:tcPr>
            <w:tcW w:w="657" w:type="dxa"/>
            <w:hideMark/>
          </w:tcPr>
          <w:p w14:paraId="7D4BB3E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657" w:type="dxa"/>
            <w:hideMark/>
          </w:tcPr>
          <w:p w14:paraId="5C40E3C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63</w:t>
            </w:r>
          </w:p>
        </w:tc>
        <w:tc>
          <w:tcPr>
            <w:tcW w:w="656" w:type="dxa"/>
            <w:hideMark/>
          </w:tcPr>
          <w:p w14:paraId="407035A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w:t>
            </w:r>
          </w:p>
        </w:tc>
        <w:tc>
          <w:tcPr>
            <w:tcW w:w="657" w:type="dxa"/>
            <w:hideMark/>
          </w:tcPr>
          <w:p w14:paraId="2BC7C72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48</w:t>
            </w:r>
          </w:p>
        </w:tc>
        <w:tc>
          <w:tcPr>
            <w:tcW w:w="657" w:type="dxa"/>
            <w:hideMark/>
          </w:tcPr>
          <w:p w14:paraId="2A30CBF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9%</w:t>
            </w:r>
          </w:p>
        </w:tc>
        <w:tc>
          <w:tcPr>
            <w:tcW w:w="657" w:type="dxa"/>
          </w:tcPr>
          <w:p w14:paraId="2D0D623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34</w:t>
            </w:r>
          </w:p>
        </w:tc>
        <w:tc>
          <w:tcPr>
            <w:tcW w:w="657" w:type="dxa"/>
          </w:tcPr>
          <w:p w14:paraId="757D237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w:t>
            </w:r>
          </w:p>
        </w:tc>
      </w:tr>
      <w:tr w:rsidR="00795751" w:rsidRPr="007B56F0" w14:paraId="2A7AC876"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34E14CA6"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Complaint form and information package sent</w:t>
            </w:r>
          </w:p>
        </w:tc>
        <w:tc>
          <w:tcPr>
            <w:tcW w:w="656" w:type="dxa"/>
            <w:hideMark/>
          </w:tcPr>
          <w:p w14:paraId="4246433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121</w:t>
            </w:r>
          </w:p>
        </w:tc>
        <w:tc>
          <w:tcPr>
            <w:tcW w:w="657" w:type="dxa"/>
            <w:hideMark/>
          </w:tcPr>
          <w:p w14:paraId="1C8C5BD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9%</w:t>
            </w:r>
          </w:p>
        </w:tc>
        <w:tc>
          <w:tcPr>
            <w:tcW w:w="657" w:type="dxa"/>
            <w:hideMark/>
          </w:tcPr>
          <w:p w14:paraId="4FABDA9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134</w:t>
            </w:r>
          </w:p>
        </w:tc>
        <w:tc>
          <w:tcPr>
            <w:tcW w:w="657" w:type="dxa"/>
            <w:hideMark/>
          </w:tcPr>
          <w:p w14:paraId="0EED8F0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11%</w:t>
            </w:r>
          </w:p>
        </w:tc>
        <w:tc>
          <w:tcPr>
            <w:tcW w:w="657" w:type="dxa"/>
            <w:hideMark/>
          </w:tcPr>
          <w:p w14:paraId="4A94AD8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58</w:t>
            </w:r>
          </w:p>
        </w:tc>
        <w:tc>
          <w:tcPr>
            <w:tcW w:w="656" w:type="dxa"/>
            <w:hideMark/>
          </w:tcPr>
          <w:p w14:paraId="44D2C1E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w:t>
            </w:r>
          </w:p>
        </w:tc>
        <w:tc>
          <w:tcPr>
            <w:tcW w:w="657" w:type="dxa"/>
            <w:hideMark/>
          </w:tcPr>
          <w:p w14:paraId="64669AC8"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38</w:t>
            </w:r>
          </w:p>
        </w:tc>
        <w:tc>
          <w:tcPr>
            <w:tcW w:w="657" w:type="dxa"/>
            <w:hideMark/>
          </w:tcPr>
          <w:p w14:paraId="4F4CC3E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w:t>
            </w:r>
          </w:p>
        </w:tc>
        <w:tc>
          <w:tcPr>
            <w:tcW w:w="657" w:type="dxa"/>
          </w:tcPr>
          <w:p w14:paraId="4F040ED8"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25</w:t>
            </w:r>
          </w:p>
        </w:tc>
        <w:tc>
          <w:tcPr>
            <w:tcW w:w="657" w:type="dxa"/>
          </w:tcPr>
          <w:p w14:paraId="69BA487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w:t>
            </w:r>
          </w:p>
        </w:tc>
      </w:tr>
      <w:tr w:rsidR="00795751" w:rsidRPr="007B56F0" w14:paraId="735DC81C"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4369186E"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No action required</w:t>
            </w:r>
          </w:p>
        </w:tc>
        <w:tc>
          <w:tcPr>
            <w:tcW w:w="656" w:type="dxa"/>
            <w:hideMark/>
          </w:tcPr>
          <w:p w14:paraId="31DB0B5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87</w:t>
            </w:r>
          </w:p>
        </w:tc>
        <w:tc>
          <w:tcPr>
            <w:tcW w:w="657" w:type="dxa"/>
            <w:hideMark/>
          </w:tcPr>
          <w:p w14:paraId="3B4E676A"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657" w:type="dxa"/>
            <w:hideMark/>
          </w:tcPr>
          <w:p w14:paraId="49E2157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61</w:t>
            </w:r>
          </w:p>
        </w:tc>
        <w:tc>
          <w:tcPr>
            <w:tcW w:w="657" w:type="dxa"/>
            <w:hideMark/>
          </w:tcPr>
          <w:p w14:paraId="015D51E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657" w:type="dxa"/>
            <w:hideMark/>
          </w:tcPr>
          <w:p w14:paraId="741C4AE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76</w:t>
            </w:r>
          </w:p>
        </w:tc>
        <w:tc>
          <w:tcPr>
            <w:tcW w:w="656" w:type="dxa"/>
            <w:hideMark/>
          </w:tcPr>
          <w:p w14:paraId="7C71A7E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9%</w:t>
            </w:r>
          </w:p>
        </w:tc>
        <w:tc>
          <w:tcPr>
            <w:tcW w:w="657" w:type="dxa"/>
            <w:hideMark/>
          </w:tcPr>
          <w:p w14:paraId="2F4237C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31</w:t>
            </w:r>
          </w:p>
        </w:tc>
        <w:tc>
          <w:tcPr>
            <w:tcW w:w="657" w:type="dxa"/>
            <w:hideMark/>
          </w:tcPr>
          <w:p w14:paraId="1A62D3C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w:t>
            </w:r>
          </w:p>
        </w:tc>
        <w:tc>
          <w:tcPr>
            <w:tcW w:w="657" w:type="dxa"/>
          </w:tcPr>
          <w:p w14:paraId="5C63C7F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32</w:t>
            </w:r>
          </w:p>
        </w:tc>
        <w:tc>
          <w:tcPr>
            <w:tcW w:w="657" w:type="dxa"/>
          </w:tcPr>
          <w:p w14:paraId="7AFA676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6%</w:t>
            </w:r>
          </w:p>
        </w:tc>
      </w:tr>
      <w:tr w:rsidR="00795751" w:rsidRPr="007B56F0" w14:paraId="074C946D"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6FD2D760"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Referred to Australian Human Rights Commission</w:t>
            </w:r>
          </w:p>
        </w:tc>
        <w:tc>
          <w:tcPr>
            <w:tcW w:w="656" w:type="dxa"/>
            <w:hideMark/>
          </w:tcPr>
          <w:p w14:paraId="069D6BC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26</w:t>
            </w:r>
          </w:p>
        </w:tc>
        <w:tc>
          <w:tcPr>
            <w:tcW w:w="657" w:type="dxa"/>
            <w:hideMark/>
          </w:tcPr>
          <w:p w14:paraId="603D369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w:t>
            </w:r>
          </w:p>
        </w:tc>
        <w:tc>
          <w:tcPr>
            <w:tcW w:w="657" w:type="dxa"/>
            <w:hideMark/>
          </w:tcPr>
          <w:p w14:paraId="2763412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30</w:t>
            </w:r>
          </w:p>
        </w:tc>
        <w:tc>
          <w:tcPr>
            <w:tcW w:w="657" w:type="dxa"/>
            <w:hideMark/>
          </w:tcPr>
          <w:p w14:paraId="25C64A6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c>
          <w:tcPr>
            <w:tcW w:w="657" w:type="dxa"/>
            <w:hideMark/>
          </w:tcPr>
          <w:p w14:paraId="4321533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24</w:t>
            </w:r>
          </w:p>
        </w:tc>
        <w:tc>
          <w:tcPr>
            <w:tcW w:w="656" w:type="dxa"/>
            <w:hideMark/>
          </w:tcPr>
          <w:p w14:paraId="70816FB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w:t>
            </w:r>
          </w:p>
        </w:tc>
        <w:tc>
          <w:tcPr>
            <w:tcW w:w="657" w:type="dxa"/>
            <w:hideMark/>
          </w:tcPr>
          <w:p w14:paraId="30A7B56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14</w:t>
            </w:r>
          </w:p>
        </w:tc>
        <w:tc>
          <w:tcPr>
            <w:tcW w:w="657" w:type="dxa"/>
            <w:hideMark/>
          </w:tcPr>
          <w:p w14:paraId="2CE7A01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w:t>
            </w:r>
          </w:p>
        </w:tc>
        <w:tc>
          <w:tcPr>
            <w:tcW w:w="657" w:type="dxa"/>
          </w:tcPr>
          <w:p w14:paraId="4CF654FF"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13</w:t>
            </w:r>
          </w:p>
        </w:tc>
        <w:tc>
          <w:tcPr>
            <w:tcW w:w="657" w:type="dxa"/>
          </w:tcPr>
          <w:p w14:paraId="21279A0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w:t>
            </w:r>
          </w:p>
        </w:tc>
      </w:tr>
      <w:tr w:rsidR="00795751" w:rsidRPr="007B56F0" w14:paraId="4C911361"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1FE6CE93"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Report provided</w:t>
            </w:r>
          </w:p>
        </w:tc>
        <w:tc>
          <w:tcPr>
            <w:tcW w:w="656" w:type="dxa"/>
            <w:hideMark/>
          </w:tcPr>
          <w:p w14:paraId="748FA0F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0</w:t>
            </w:r>
          </w:p>
        </w:tc>
        <w:tc>
          <w:tcPr>
            <w:tcW w:w="657" w:type="dxa"/>
            <w:hideMark/>
          </w:tcPr>
          <w:p w14:paraId="451FDD9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7285591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w:t>
            </w:r>
          </w:p>
        </w:tc>
        <w:tc>
          <w:tcPr>
            <w:tcW w:w="657" w:type="dxa"/>
            <w:hideMark/>
          </w:tcPr>
          <w:p w14:paraId="00B8137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30CF679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6" w:type="dxa"/>
            <w:hideMark/>
          </w:tcPr>
          <w:p w14:paraId="1FC6D26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2982424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eastAsia="Times New Roman" w:cstheme="minorHAnsi"/>
                <w:szCs w:val="20"/>
                <w:lang w:eastAsia="en-AU"/>
              </w:rPr>
              <w:t>9</w:t>
            </w:r>
          </w:p>
        </w:tc>
        <w:tc>
          <w:tcPr>
            <w:tcW w:w="657" w:type="dxa"/>
            <w:hideMark/>
          </w:tcPr>
          <w:p w14:paraId="0536386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7" w:type="dxa"/>
          </w:tcPr>
          <w:p w14:paraId="0C1DF6D6"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tcPr>
          <w:p w14:paraId="749328C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r>
      <w:tr w:rsidR="00795751" w:rsidRPr="007B56F0" w14:paraId="014D935C"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74A15CCE"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Publications provided</w:t>
            </w:r>
          </w:p>
        </w:tc>
        <w:tc>
          <w:tcPr>
            <w:tcW w:w="656" w:type="dxa"/>
            <w:hideMark/>
          </w:tcPr>
          <w:p w14:paraId="6D72529B"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8</w:t>
            </w:r>
          </w:p>
        </w:tc>
        <w:tc>
          <w:tcPr>
            <w:tcW w:w="657" w:type="dxa"/>
            <w:hideMark/>
          </w:tcPr>
          <w:p w14:paraId="55D7E33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w:t>
            </w:r>
          </w:p>
        </w:tc>
        <w:tc>
          <w:tcPr>
            <w:tcW w:w="657" w:type="dxa"/>
            <w:hideMark/>
          </w:tcPr>
          <w:p w14:paraId="5635A0C2"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w:t>
            </w:r>
          </w:p>
        </w:tc>
        <w:tc>
          <w:tcPr>
            <w:tcW w:w="657" w:type="dxa"/>
            <w:hideMark/>
          </w:tcPr>
          <w:p w14:paraId="6265072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58CFFA05"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8</w:t>
            </w:r>
          </w:p>
        </w:tc>
        <w:tc>
          <w:tcPr>
            <w:tcW w:w="656" w:type="dxa"/>
            <w:hideMark/>
          </w:tcPr>
          <w:p w14:paraId="3DB77B0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7" w:type="dxa"/>
            <w:hideMark/>
          </w:tcPr>
          <w:p w14:paraId="42F72331"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w:t>
            </w:r>
          </w:p>
        </w:tc>
        <w:tc>
          <w:tcPr>
            <w:tcW w:w="657" w:type="dxa"/>
            <w:hideMark/>
          </w:tcPr>
          <w:p w14:paraId="1E0DE75E"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7" w:type="dxa"/>
          </w:tcPr>
          <w:p w14:paraId="1671CF74"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w:t>
            </w:r>
          </w:p>
        </w:tc>
        <w:tc>
          <w:tcPr>
            <w:tcW w:w="657" w:type="dxa"/>
          </w:tcPr>
          <w:p w14:paraId="2730418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r>
      <w:tr w:rsidR="00795751" w:rsidRPr="007B56F0" w14:paraId="03C15015"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181AEB51"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Media response provided/Presentation requested/Other</w:t>
            </w:r>
          </w:p>
        </w:tc>
        <w:tc>
          <w:tcPr>
            <w:tcW w:w="656" w:type="dxa"/>
            <w:hideMark/>
          </w:tcPr>
          <w:p w14:paraId="5BC2536C"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3</w:t>
            </w:r>
          </w:p>
        </w:tc>
        <w:tc>
          <w:tcPr>
            <w:tcW w:w="657" w:type="dxa"/>
            <w:hideMark/>
          </w:tcPr>
          <w:p w14:paraId="49074923"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378D9F47"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4F243F48"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3C9C9ADA"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3</w:t>
            </w:r>
          </w:p>
        </w:tc>
        <w:tc>
          <w:tcPr>
            <w:tcW w:w="656" w:type="dxa"/>
            <w:hideMark/>
          </w:tcPr>
          <w:p w14:paraId="5EED740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56896B1D"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w:t>
            </w:r>
          </w:p>
        </w:tc>
        <w:tc>
          <w:tcPr>
            <w:tcW w:w="657" w:type="dxa"/>
            <w:hideMark/>
          </w:tcPr>
          <w:p w14:paraId="70DF1C50"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tcPr>
          <w:p w14:paraId="3A4E0EAA"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7" w:type="dxa"/>
          </w:tcPr>
          <w:p w14:paraId="5F957549" w14:textId="77777777" w:rsidR="00795751" w:rsidRPr="007B56F0" w:rsidRDefault="00795751" w:rsidP="003D4AA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r>
      <w:tr w:rsidR="00795751" w:rsidRPr="007B56F0" w14:paraId="3A2BD0B1"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2A29F1F3"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lastRenderedPageBreak/>
              <w:t>Appointment made for interview with EOC enquiry officer</w:t>
            </w:r>
          </w:p>
        </w:tc>
        <w:tc>
          <w:tcPr>
            <w:tcW w:w="656" w:type="dxa"/>
            <w:hideMark/>
          </w:tcPr>
          <w:p w14:paraId="2633B339"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10</w:t>
            </w:r>
          </w:p>
        </w:tc>
        <w:tc>
          <w:tcPr>
            <w:tcW w:w="657" w:type="dxa"/>
            <w:hideMark/>
          </w:tcPr>
          <w:p w14:paraId="286F512C"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w:t>
            </w:r>
          </w:p>
        </w:tc>
        <w:tc>
          <w:tcPr>
            <w:tcW w:w="657" w:type="dxa"/>
            <w:hideMark/>
          </w:tcPr>
          <w:p w14:paraId="5189D90E"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4</w:t>
            </w:r>
          </w:p>
        </w:tc>
        <w:tc>
          <w:tcPr>
            <w:tcW w:w="657" w:type="dxa"/>
            <w:hideMark/>
          </w:tcPr>
          <w:p w14:paraId="3058C049"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57D56DF6"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6" w:type="dxa"/>
            <w:hideMark/>
          </w:tcPr>
          <w:p w14:paraId="31E84E1C"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3809568C"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7" w:type="dxa"/>
            <w:hideMark/>
          </w:tcPr>
          <w:p w14:paraId="594A128C"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tcPr>
          <w:p w14:paraId="09B66EF6"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2</w:t>
            </w:r>
          </w:p>
        </w:tc>
        <w:tc>
          <w:tcPr>
            <w:tcW w:w="657" w:type="dxa"/>
          </w:tcPr>
          <w:p w14:paraId="36CB8EA3"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r>
      <w:tr w:rsidR="00795751" w:rsidRPr="007B56F0" w14:paraId="122692AE"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3DF1E919" w14:textId="6B9E5F27" w:rsidR="00795751" w:rsidRPr="007B56F0" w:rsidRDefault="00795751" w:rsidP="008817CF">
            <w:pPr>
              <w:spacing w:before="40" w:after="40"/>
              <w:rPr>
                <w:rFonts w:eastAsia="Times New Roman" w:cstheme="minorHAnsi"/>
                <w:color w:val="000000"/>
                <w:szCs w:val="20"/>
                <w:vertAlign w:val="superscript"/>
                <w:lang w:eastAsia="en-AU"/>
              </w:rPr>
            </w:pPr>
            <w:r w:rsidRPr="007B56F0">
              <w:rPr>
                <w:rFonts w:eastAsia="Times New Roman" w:cstheme="minorHAnsi"/>
                <w:color w:val="000000"/>
                <w:szCs w:val="20"/>
                <w:lang w:eastAsia="en-AU"/>
              </w:rPr>
              <w:t>Referred to SAET</w:t>
            </w:r>
            <w:r w:rsidR="008817CF" w:rsidRPr="007B56F0">
              <w:rPr>
                <w:rFonts w:eastAsia="Times New Roman" w:cstheme="minorHAnsi"/>
                <w:color w:val="000000"/>
                <w:szCs w:val="20"/>
                <w:vertAlign w:val="superscript"/>
                <w:lang w:eastAsia="en-AU"/>
              </w:rPr>
              <w:t>#</w:t>
            </w:r>
          </w:p>
        </w:tc>
        <w:tc>
          <w:tcPr>
            <w:tcW w:w="656" w:type="dxa"/>
            <w:hideMark/>
          </w:tcPr>
          <w:p w14:paraId="048832E9"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9</w:t>
            </w:r>
          </w:p>
        </w:tc>
        <w:tc>
          <w:tcPr>
            <w:tcW w:w="657" w:type="dxa"/>
            <w:hideMark/>
          </w:tcPr>
          <w:p w14:paraId="7815CB6A"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w:t>
            </w:r>
          </w:p>
        </w:tc>
        <w:tc>
          <w:tcPr>
            <w:tcW w:w="657" w:type="dxa"/>
            <w:hideMark/>
          </w:tcPr>
          <w:p w14:paraId="7729993D"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w:t>
            </w:r>
          </w:p>
        </w:tc>
        <w:tc>
          <w:tcPr>
            <w:tcW w:w="657" w:type="dxa"/>
            <w:hideMark/>
          </w:tcPr>
          <w:p w14:paraId="11E8C38E"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0%</w:t>
            </w:r>
          </w:p>
        </w:tc>
        <w:tc>
          <w:tcPr>
            <w:tcW w:w="657" w:type="dxa"/>
            <w:hideMark/>
          </w:tcPr>
          <w:p w14:paraId="29A2E4F2"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w:t>
            </w:r>
          </w:p>
        </w:tc>
        <w:tc>
          <w:tcPr>
            <w:tcW w:w="656" w:type="dxa"/>
            <w:hideMark/>
          </w:tcPr>
          <w:p w14:paraId="6935E0E4"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530187E2"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hideMark/>
          </w:tcPr>
          <w:p w14:paraId="7CC6C902"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tcPr>
          <w:p w14:paraId="711A3EBF"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c>
          <w:tcPr>
            <w:tcW w:w="657" w:type="dxa"/>
          </w:tcPr>
          <w:p w14:paraId="16E60A51"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0%</w:t>
            </w:r>
          </w:p>
        </w:tc>
      </w:tr>
      <w:tr w:rsidR="00795751" w:rsidRPr="007B56F0" w14:paraId="1DCB1D8C" w14:textId="77777777" w:rsidTr="00D43F3D">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6CD5DB19" w14:textId="77777777" w:rsidR="00795751" w:rsidRPr="007B56F0" w:rsidRDefault="00795751" w:rsidP="008817CF">
            <w:pPr>
              <w:spacing w:before="40" w:after="40"/>
              <w:rPr>
                <w:rFonts w:eastAsia="Times New Roman" w:cstheme="minorHAnsi"/>
                <w:color w:val="000000"/>
                <w:szCs w:val="20"/>
                <w:lang w:eastAsia="en-AU"/>
              </w:rPr>
            </w:pPr>
            <w:r w:rsidRPr="007B56F0">
              <w:rPr>
                <w:rFonts w:eastAsia="Times New Roman" w:cstheme="minorHAnsi"/>
                <w:color w:val="000000"/>
                <w:szCs w:val="20"/>
                <w:lang w:eastAsia="en-AU"/>
              </w:rPr>
              <w:t xml:space="preserve">Total </w:t>
            </w:r>
            <w:r w:rsidRPr="007B56F0">
              <w:rPr>
                <w:rFonts w:eastAsia="Times New Roman" w:cstheme="minorHAnsi"/>
                <w:color w:val="000000"/>
                <w:szCs w:val="20"/>
                <w:vertAlign w:val="superscript"/>
                <w:lang w:eastAsia="en-AU"/>
              </w:rPr>
              <w:t>*</w:t>
            </w:r>
          </w:p>
        </w:tc>
        <w:tc>
          <w:tcPr>
            <w:tcW w:w="656" w:type="dxa"/>
            <w:hideMark/>
          </w:tcPr>
          <w:p w14:paraId="63434FA2"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7B56F0">
              <w:rPr>
                <w:rFonts w:eastAsia="Times New Roman" w:cstheme="minorHAnsi"/>
                <w:color w:val="000000"/>
                <w:szCs w:val="20"/>
                <w:lang w:eastAsia="en-AU"/>
              </w:rPr>
              <w:t>1405</w:t>
            </w:r>
          </w:p>
        </w:tc>
        <w:tc>
          <w:tcPr>
            <w:tcW w:w="657" w:type="dxa"/>
            <w:hideMark/>
          </w:tcPr>
          <w:p w14:paraId="2852D5F1"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c>
          <w:tcPr>
            <w:tcW w:w="657" w:type="dxa"/>
            <w:hideMark/>
          </w:tcPr>
          <w:p w14:paraId="0CE63B19"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1195</w:t>
            </w:r>
          </w:p>
        </w:tc>
        <w:tc>
          <w:tcPr>
            <w:tcW w:w="657" w:type="dxa"/>
            <w:hideMark/>
          </w:tcPr>
          <w:p w14:paraId="7775D890"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cstheme="minorHAnsi"/>
                <w:szCs w:val="20"/>
              </w:rPr>
              <w:t>100%</w:t>
            </w:r>
          </w:p>
        </w:tc>
        <w:tc>
          <w:tcPr>
            <w:tcW w:w="657" w:type="dxa"/>
            <w:hideMark/>
          </w:tcPr>
          <w:p w14:paraId="7F020C23"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884</w:t>
            </w:r>
          </w:p>
        </w:tc>
        <w:tc>
          <w:tcPr>
            <w:tcW w:w="656" w:type="dxa"/>
            <w:hideMark/>
          </w:tcPr>
          <w:p w14:paraId="0C98966D"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c>
          <w:tcPr>
            <w:tcW w:w="657" w:type="dxa"/>
            <w:hideMark/>
          </w:tcPr>
          <w:p w14:paraId="54CF82E0"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597</w:t>
            </w:r>
          </w:p>
        </w:tc>
        <w:tc>
          <w:tcPr>
            <w:tcW w:w="657" w:type="dxa"/>
            <w:hideMark/>
          </w:tcPr>
          <w:p w14:paraId="37DCBCD1"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cstheme="minorHAnsi"/>
                <w:szCs w:val="20"/>
              </w:rPr>
              <w:t>100%</w:t>
            </w:r>
          </w:p>
        </w:tc>
        <w:tc>
          <w:tcPr>
            <w:tcW w:w="657" w:type="dxa"/>
          </w:tcPr>
          <w:p w14:paraId="2A4477EB"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eastAsia="Times New Roman" w:cstheme="minorHAnsi"/>
                <w:szCs w:val="20"/>
                <w:lang w:eastAsia="en-AU"/>
              </w:rPr>
              <w:t>570</w:t>
            </w:r>
          </w:p>
        </w:tc>
        <w:tc>
          <w:tcPr>
            <w:tcW w:w="657" w:type="dxa"/>
          </w:tcPr>
          <w:p w14:paraId="1FB92B9E" w14:textId="77777777" w:rsidR="00795751" w:rsidRPr="007B56F0" w:rsidRDefault="00795751" w:rsidP="008817CF">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56F0">
              <w:rPr>
                <w:rFonts w:cstheme="minorHAnsi"/>
                <w:szCs w:val="20"/>
              </w:rPr>
              <w:t>100%</w:t>
            </w:r>
          </w:p>
        </w:tc>
      </w:tr>
    </w:tbl>
    <w:p w14:paraId="143952D6" w14:textId="77777777" w:rsidR="00795751" w:rsidRPr="00142498" w:rsidRDefault="00795751" w:rsidP="004218EE">
      <w:pPr>
        <w:spacing w:after="0" w:line="240" w:lineRule="auto"/>
        <w:jc w:val="both"/>
        <w:rPr>
          <w:rFonts w:cstheme="minorHAnsi"/>
          <w:sz w:val="18"/>
          <w:szCs w:val="18"/>
        </w:rPr>
      </w:pPr>
      <w:r w:rsidRPr="00142498">
        <w:rPr>
          <w:rFonts w:cstheme="minorHAnsi"/>
          <w:sz w:val="18"/>
          <w:szCs w:val="18"/>
        </w:rPr>
        <w:t>* 100% is the rounded value</w:t>
      </w:r>
    </w:p>
    <w:p w14:paraId="762BA073" w14:textId="1063C94A" w:rsidR="00795751" w:rsidRPr="008817CF" w:rsidRDefault="008817CF" w:rsidP="004218EE">
      <w:pPr>
        <w:spacing w:after="0" w:line="240" w:lineRule="auto"/>
        <w:jc w:val="both"/>
        <w:rPr>
          <w:rFonts w:eastAsia="Times New Roman" w:cstheme="minorHAnsi"/>
          <w:bCs/>
          <w:color w:val="000000"/>
          <w:sz w:val="18"/>
          <w:szCs w:val="18"/>
          <w:lang w:eastAsia="en-AU"/>
        </w:rPr>
      </w:pPr>
      <w:r w:rsidRPr="008817CF">
        <w:rPr>
          <w:rFonts w:eastAsia="Times New Roman" w:cstheme="minorHAnsi"/>
          <w:bCs/>
          <w:color w:val="000000"/>
          <w:sz w:val="18"/>
          <w:szCs w:val="18"/>
          <w:lang w:eastAsia="en-AU"/>
        </w:rPr>
        <w:t># SAET (South Australian Employment Tribunal)</w:t>
      </w:r>
    </w:p>
    <w:p w14:paraId="02B74B46" w14:textId="77777777" w:rsidR="00795751" w:rsidRPr="00142498" w:rsidRDefault="00795751" w:rsidP="004218EE">
      <w:pPr>
        <w:spacing w:after="0" w:line="240" w:lineRule="auto"/>
        <w:jc w:val="both"/>
        <w:rPr>
          <w:rFonts w:eastAsia="Times New Roman" w:cstheme="minorHAnsi"/>
          <w:bCs/>
          <w:color w:val="000000"/>
          <w:sz w:val="20"/>
          <w:szCs w:val="20"/>
          <w:lang w:eastAsia="en-AU"/>
        </w:rPr>
      </w:pPr>
    </w:p>
    <w:p w14:paraId="6854C0A0"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color w:val="000000"/>
          <w:sz w:val="20"/>
          <w:szCs w:val="20"/>
          <w:lang w:eastAsia="en-AU"/>
        </w:rPr>
        <w:t>D</w:t>
      </w:r>
      <w:r w:rsidRPr="00142498">
        <w:rPr>
          <w:rFonts w:eastAsia="Times New Roman" w:cstheme="minorHAnsi"/>
          <w:bCs/>
          <w:lang w:eastAsia="en-AU"/>
        </w:rPr>
        <w:t>isability and race were the most commonly reported grounds of discrimination by enquirers in the 2017/18 financial year, and have been so for the previous four years (Table 4).</w:t>
      </w:r>
    </w:p>
    <w:p w14:paraId="62B963FD" w14:textId="370D4696" w:rsidR="003D4EDD" w:rsidRDefault="003D4EDD">
      <w:pPr>
        <w:rPr>
          <w:rFonts w:eastAsia="Times New Roman" w:cstheme="minorHAnsi"/>
          <w:bCs/>
          <w:color w:val="000000"/>
          <w:sz w:val="20"/>
          <w:szCs w:val="20"/>
          <w:lang w:eastAsia="en-AU"/>
        </w:rPr>
      </w:pPr>
    </w:p>
    <w:p w14:paraId="2ED29281" w14:textId="595310D3" w:rsidR="00795751" w:rsidRPr="008E05C4" w:rsidRDefault="00795751" w:rsidP="004218EE">
      <w:pPr>
        <w:spacing w:after="0" w:line="240" w:lineRule="auto"/>
        <w:jc w:val="both"/>
        <w:rPr>
          <w:rFonts w:eastAsia="Times New Roman" w:cstheme="minorHAnsi"/>
          <w:bCs/>
          <w:color w:val="000000"/>
          <w:lang w:eastAsia="en-AU"/>
        </w:rPr>
      </w:pPr>
      <w:r w:rsidRPr="008E05C4">
        <w:rPr>
          <w:rFonts w:eastAsia="Times New Roman" w:cstheme="minorHAnsi"/>
          <w:bCs/>
          <w:color w:val="000000"/>
          <w:lang w:eastAsia="en-AU"/>
        </w:rPr>
        <w:t>Table 4: Top eight grounds of discrimination identified by enquirers presented as a time series</w:t>
      </w:r>
    </w:p>
    <w:tbl>
      <w:tblPr>
        <w:tblStyle w:val="TABLE22"/>
        <w:tblW w:w="8972" w:type="dxa"/>
        <w:tblLayout w:type="fixed"/>
        <w:tblLook w:val="04A0" w:firstRow="1" w:lastRow="0" w:firstColumn="1" w:lastColumn="0" w:noHBand="0" w:noVBand="1"/>
      </w:tblPr>
      <w:tblGrid>
        <w:gridCol w:w="1998"/>
        <w:gridCol w:w="709"/>
        <w:gridCol w:w="709"/>
        <w:gridCol w:w="708"/>
        <w:gridCol w:w="709"/>
        <w:gridCol w:w="709"/>
        <w:gridCol w:w="709"/>
        <w:gridCol w:w="708"/>
        <w:gridCol w:w="765"/>
        <w:gridCol w:w="624"/>
        <w:gridCol w:w="624"/>
      </w:tblGrid>
      <w:tr w:rsidR="00795751" w:rsidRPr="007B56F0" w14:paraId="626CE50A" w14:textId="77777777" w:rsidTr="00D43F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8" w:type="dxa"/>
            <w:vMerge w:val="restart"/>
            <w:noWrap/>
            <w:hideMark/>
          </w:tcPr>
          <w:p w14:paraId="5F4B1961" w14:textId="77777777" w:rsidR="00795751" w:rsidRPr="005B552D" w:rsidRDefault="00795751" w:rsidP="00AE1DDC">
            <w:pPr>
              <w:rPr>
                <w:rFonts w:cstheme="minorHAnsi"/>
                <w:bCs/>
                <w:color w:val="000000"/>
                <w:szCs w:val="20"/>
              </w:rPr>
            </w:pPr>
            <w:r w:rsidRPr="005B552D">
              <w:rPr>
                <w:rFonts w:cstheme="minorHAnsi"/>
                <w:bCs/>
                <w:color w:val="000000"/>
                <w:szCs w:val="20"/>
              </w:rPr>
              <w:t>Enquiries – Grounds</w:t>
            </w:r>
          </w:p>
        </w:tc>
        <w:tc>
          <w:tcPr>
            <w:tcW w:w="1418" w:type="dxa"/>
            <w:gridSpan w:val="2"/>
            <w:hideMark/>
          </w:tcPr>
          <w:p w14:paraId="5F19991E" w14:textId="77777777" w:rsidR="00795751" w:rsidRPr="007B56F0" w:rsidRDefault="00795751" w:rsidP="007B56F0">
            <w:pPr>
              <w:cnfStyle w:val="100000000000" w:firstRow="1" w:lastRow="0" w:firstColumn="0" w:lastColumn="0" w:oddVBand="0" w:evenVBand="0" w:oddHBand="0" w:evenHBand="0" w:firstRowFirstColumn="0" w:firstRowLastColumn="0" w:lastRowFirstColumn="0" w:lastRowLastColumn="0"/>
              <w:rPr>
                <w:rFonts w:cstheme="minorHAnsi"/>
                <w:bCs/>
                <w:color w:val="000000"/>
                <w:szCs w:val="20"/>
              </w:rPr>
            </w:pPr>
            <w:r w:rsidRPr="007B56F0">
              <w:rPr>
                <w:rFonts w:cstheme="minorHAnsi"/>
                <w:bCs/>
                <w:color w:val="000000"/>
                <w:szCs w:val="20"/>
              </w:rPr>
              <w:t>2013/14</w:t>
            </w:r>
          </w:p>
        </w:tc>
        <w:tc>
          <w:tcPr>
            <w:tcW w:w="1417" w:type="dxa"/>
            <w:gridSpan w:val="2"/>
          </w:tcPr>
          <w:p w14:paraId="74140FE7" w14:textId="77777777" w:rsidR="00795751" w:rsidRPr="007B56F0" w:rsidRDefault="00795751" w:rsidP="007B56F0">
            <w:pPr>
              <w:cnfStyle w:val="100000000000" w:firstRow="1" w:lastRow="0" w:firstColumn="0" w:lastColumn="0" w:oddVBand="0" w:evenVBand="0" w:oddHBand="0" w:evenHBand="0" w:firstRowFirstColumn="0" w:firstRowLastColumn="0" w:lastRowFirstColumn="0" w:lastRowLastColumn="0"/>
              <w:rPr>
                <w:rFonts w:cstheme="minorHAnsi"/>
                <w:bCs/>
                <w:color w:val="000000"/>
                <w:szCs w:val="20"/>
              </w:rPr>
            </w:pPr>
            <w:r w:rsidRPr="007B56F0">
              <w:rPr>
                <w:rFonts w:cstheme="minorHAnsi"/>
                <w:bCs/>
                <w:color w:val="000000"/>
                <w:szCs w:val="20"/>
              </w:rPr>
              <w:t>2014/15</w:t>
            </w:r>
          </w:p>
        </w:tc>
        <w:tc>
          <w:tcPr>
            <w:tcW w:w="1418" w:type="dxa"/>
            <w:gridSpan w:val="2"/>
          </w:tcPr>
          <w:p w14:paraId="40B3025C" w14:textId="77777777" w:rsidR="00795751" w:rsidRPr="007B56F0" w:rsidRDefault="00795751" w:rsidP="007B56F0">
            <w:pPr>
              <w:cnfStyle w:val="100000000000" w:firstRow="1" w:lastRow="0" w:firstColumn="0" w:lastColumn="0" w:oddVBand="0" w:evenVBand="0" w:oddHBand="0" w:evenHBand="0" w:firstRowFirstColumn="0" w:firstRowLastColumn="0" w:lastRowFirstColumn="0" w:lastRowLastColumn="0"/>
              <w:rPr>
                <w:rFonts w:cstheme="minorHAnsi"/>
                <w:bCs/>
                <w:color w:val="000000"/>
                <w:szCs w:val="20"/>
              </w:rPr>
            </w:pPr>
            <w:r w:rsidRPr="007B56F0">
              <w:rPr>
                <w:rFonts w:cstheme="minorHAnsi"/>
                <w:bCs/>
                <w:color w:val="000000"/>
                <w:szCs w:val="20"/>
              </w:rPr>
              <w:t>2015/16</w:t>
            </w:r>
          </w:p>
        </w:tc>
        <w:tc>
          <w:tcPr>
            <w:tcW w:w="1473" w:type="dxa"/>
            <w:gridSpan w:val="2"/>
          </w:tcPr>
          <w:p w14:paraId="2E6E5D90" w14:textId="77777777" w:rsidR="00795751" w:rsidRPr="007B56F0" w:rsidRDefault="00795751" w:rsidP="007B56F0">
            <w:pPr>
              <w:cnfStyle w:val="100000000000" w:firstRow="1" w:lastRow="0" w:firstColumn="0" w:lastColumn="0" w:oddVBand="0" w:evenVBand="0" w:oddHBand="0" w:evenHBand="0" w:firstRowFirstColumn="0" w:firstRowLastColumn="0" w:lastRowFirstColumn="0" w:lastRowLastColumn="0"/>
              <w:rPr>
                <w:rFonts w:cstheme="minorHAnsi"/>
                <w:bCs/>
                <w:color w:val="000000"/>
                <w:szCs w:val="20"/>
              </w:rPr>
            </w:pPr>
            <w:r w:rsidRPr="007B56F0">
              <w:rPr>
                <w:rFonts w:cstheme="minorHAnsi"/>
                <w:bCs/>
                <w:color w:val="000000"/>
                <w:szCs w:val="20"/>
              </w:rPr>
              <w:t>2016/17</w:t>
            </w:r>
          </w:p>
        </w:tc>
        <w:tc>
          <w:tcPr>
            <w:tcW w:w="1248" w:type="dxa"/>
            <w:gridSpan w:val="2"/>
          </w:tcPr>
          <w:p w14:paraId="5B08247E" w14:textId="77777777" w:rsidR="00795751" w:rsidRPr="007B56F0" w:rsidRDefault="00795751" w:rsidP="007B56F0">
            <w:pPr>
              <w:cnfStyle w:val="100000000000" w:firstRow="1" w:lastRow="0" w:firstColumn="0" w:lastColumn="0" w:oddVBand="0" w:evenVBand="0" w:oddHBand="0" w:evenHBand="0" w:firstRowFirstColumn="0" w:firstRowLastColumn="0" w:lastRowFirstColumn="0" w:lastRowLastColumn="0"/>
              <w:rPr>
                <w:rFonts w:cstheme="minorHAnsi"/>
                <w:bCs/>
                <w:color w:val="000000"/>
                <w:szCs w:val="20"/>
              </w:rPr>
            </w:pPr>
            <w:r w:rsidRPr="007B56F0">
              <w:rPr>
                <w:rFonts w:cstheme="minorHAnsi"/>
                <w:bCs/>
                <w:color w:val="000000"/>
                <w:szCs w:val="20"/>
              </w:rPr>
              <w:t>2017/18</w:t>
            </w:r>
          </w:p>
        </w:tc>
      </w:tr>
      <w:tr w:rsidR="00795751" w:rsidRPr="007B56F0" w14:paraId="5211EF5F" w14:textId="77777777" w:rsidTr="005B552D">
        <w:trPr>
          <w:trHeight w:val="301"/>
        </w:trPr>
        <w:tc>
          <w:tcPr>
            <w:cnfStyle w:val="001000000000" w:firstRow="0" w:lastRow="0" w:firstColumn="1" w:lastColumn="0" w:oddVBand="0" w:evenVBand="0" w:oddHBand="0" w:evenHBand="0" w:firstRowFirstColumn="0" w:firstRowLastColumn="0" w:lastRowFirstColumn="0" w:lastRowLastColumn="0"/>
            <w:tcW w:w="1998" w:type="dxa"/>
            <w:vMerge/>
            <w:hideMark/>
          </w:tcPr>
          <w:p w14:paraId="069BA6B9" w14:textId="77777777" w:rsidR="00795751" w:rsidRPr="007B56F0" w:rsidRDefault="00795751" w:rsidP="00AE1DDC">
            <w:pPr>
              <w:rPr>
                <w:rFonts w:cstheme="minorHAnsi"/>
                <w:b w:val="0"/>
                <w:bCs/>
                <w:color w:val="000000"/>
                <w:szCs w:val="20"/>
              </w:rPr>
            </w:pPr>
          </w:p>
        </w:tc>
        <w:tc>
          <w:tcPr>
            <w:tcW w:w="709" w:type="dxa"/>
            <w:shd w:val="clear" w:color="auto" w:fill="D9D9D9" w:themeFill="background1" w:themeFillShade="D9"/>
            <w:hideMark/>
          </w:tcPr>
          <w:p w14:paraId="1C57C4E0"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color w:val="000000"/>
                <w:szCs w:val="20"/>
              </w:rPr>
            </w:pPr>
            <w:r w:rsidRPr="005B552D">
              <w:rPr>
                <w:rFonts w:cstheme="minorHAnsi"/>
                <w:b/>
                <w:color w:val="000000"/>
                <w:szCs w:val="20"/>
              </w:rPr>
              <w:t>No.</w:t>
            </w:r>
          </w:p>
        </w:tc>
        <w:tc>
          <w:tcPr>
            <w:tcW w:w="709" w:type="dxa"/>
            <w:shd w:val="clear" w:color="auto" w:fill="D9D9D9" w:themeFill="background1" w:themeFillShade="D9"/>
            <w:hideMark/>
          </w:tcPr>
          <w:p w14:paraId="6E288BA8"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bCs/>
                <w:szCs w:val="20"/>
              </w:rPr>
              <w:t>%</w:t>
            </w:r>
          </w:p>
        </w:tc>
        <w:tc>
          <w:tcPr>
            <w:tcW w:w="708" w:type="dxa"/>
            <w:shd w:val="clear" w:color="auto" w:fill="D9D9D9" w:themeFill="background1" w:themeFillShade="D9"/>
            <w:hideMark/>
          </w:tcPr>
          <w:p w14:paraId="24829469"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szCs w:val="20"/>
              </w:rPr>
              <w:t>No.</w:t>
            </w:r>
          </w:p>
        </w:tc>
        <w:tc>
          <w:tcPr>
            <w:tcW w:w="709" w:type="dxa"/>
            <w:shd w:val="clear" w:color="auto" w:fill="D9D9D9" w:themeFill="background1" w:themeFillShade="D9"/>
            <w:hideMark/>
          </w:tcPr>
          <w:p w14:paraId="408434AB"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bCs/>
                <w:szCs w:val="20"/>
              </w:rPr>
              <w:t>%</w:t>
            </w:r>
          </w:p>
        </w:tc>
        <w:tc>
          <w:tcPr>
            <w:tcW w:w="709" w:type="dxa"/>
            <w:shd w:val="clear" w:color="auto" w:fill="D9D9D9" w:themeFill="background1" w:themeFillShade="D9"/>
            <w:hideMark/>
          </w:tcPr>
          <w:p w14:paraId="2AE56AA0"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szCs w:val="20"/>
              </w:rPr>
              <w:t>No.</w:t>
            </w:r>
          </w:p>
        </w:tc>
        <w:tc>
          <w:tcPr>
            <w:tcW w:w="709" w:type="dxa"/>
            <w:shd w:val="clear" w:color="auto" w:fill="D9D9D9" w:themeFill="background1" w:themeFillShade="D9"/>
            <w:hideMark/>
          </w:tcPr>
          <w:p w14:paraId="3E38422F"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bCs/>
                <w:szCs w:val="20"/>
              </w:rPr>
              <w:t>%</w:t>
            </w:r>
          </w:p>
        </w:tc>
        <w:tc>
          <w:tcPr>
            <w:tcW w:w="708" w:type="dxa"/>
            <w:shd w:val="clear" w:color="auto" w:fill="D9D9D9" w:themeFill="background1" w:themeFillShade="D9"/>
          </w:tcPr>
          <w:p w14:paraId="0F4FD88C"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szCs w:val="20"/>
              </w:rPr>
              <w:t>No.</w:t>
            </w:r>
          </w:p>
        </w:tc>
        <w:tc>
          <w:tcPr>
            <w:tcW w:w="765" w:type="dxa"/>
            <w:shd w:val="clear" w:color="auto" w:fill="D9D9D9" w:themeFill="background1" w:themeFillShade="D9"/>
          </w:tcPr>
          <w:p w14:paraId="053333AD"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bCs/>
                <w:szCs w:val="20"/>
              </w:rPr>
              <w:t>%</w:t>
            </w:r>
          </w:p>
        </w:tc>
        <w:tc>
          <w:tcPr>
            <w:tcW w:w="624" w:type="dxa"/>
            <w:shd w:val="clear" w:color="auto" w:fill="D9D9D9" w:themeFill="background1" w:themeFillShade="D9"/>
          </w:tcPr>
          <w:p w14:paraId="18522BE6"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szCs w:val="20"/>
              </w:rPr>
              <w:t>No.</w:t>
            </w:r>
          </w:p>
        </w:tc>
        <w:tc>
          <w:tcPr>
            <w:tcW w:w="624" w:type="dxa"/>
            <w:shd w:val="clear" w:color="auto" w:fill="D9D9D9" w:themeFill="background1" w:themeFillShade="D9"/>
          </w:tcPr>
          <w:p w14:paraId="236AC4F0" w14:textId="77777777" w:rsidR="00795751" w:rsidRPr="005B552D"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cstheme="minorHAnsi"/>
                <w:b/>
                <w:bCs/>
                <w:szCs w:val="20"/>
              </w:rPr>
              <w:t>%</w:t>
            </w:r>
          </w:p>
        </w:tc>
      </w:tr>
      <w:tr w:rsidR="00795751" w:rsidRPr="007B56F0" w14:paraId="698F5419"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518F498" w14:textId="77777777" w:rsidR="00795751" w:rsidRPr="007B56F0" w:rsidRDefault="00795751" w:rsidP="00AE1DDC">
            <w:pPr>
              <w:rPr>
                <w:rFonts w:cstheme="minorHAnsi"/>
                <w:color w:val="000000"/>
                <w:szCs w:val="20"/>
              </w:rPr>
            </w:pPr>
            <w:r w:rsidRPr="007B56F0">
              <w:rPr>
                <w:rFonts w:cstheme="minorHAnsi"/>
                <w:color w:val="000000"/>
                <w:szCs w:val="20"/>
              </w:rPr>
              <w:t>Disability</w:t>
            </w:r>
          </w:p>
        </w:tc>
        <w:tc>
          <w:tcPr>
            <w:tcW w:w="709" w:type="dxa"/>
            <w:hideMark/>
          </w:tcPr>
          <w:p w14:paraId="796C1FF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370</w:t>
            </w:r>
          </w:p>
        </w:tc>
        <w:tc>
          <w:tcPr>
            <w:tcW w:w="709" w:type="dxa"/>
            <w:hideMark/>
          </w:tcPr>
          <w:p w14:paraId="44134223"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23%</w:t>
            </w:r>
          </w:p>
        </w:tc>
        <w:tc>
          <w:tcPr>
            <w:tcW w:w="708" w:type="dxa"/>
            <w:hideMark/>
          </w:tcPr>
          <w:p w14:paraId="31DD18D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315</w:t>
            </w:r>
          </w:p>
        </w:tc>
        <w:tc>
          <w:tcPr>
            <w:tcW w:w="709" w:type="dxa"/>
            <w:hideMark/>
          </w:tcPr>
          <w:p w14:paraId="0A0F1866"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22%</w:t>
            </w:r>
          </w:p>
        </w:tc>
        <w:tc>
          <w:tcPr>
            <w:tcW w:w="709" w:type="dxa"/>
            <w:hideMark/>
          </w:tcPr>
          <w:p w14:paraId="0027B330"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235</w:t>
            </w:r>
          </w:p>
        </w:tc>
        <w:tc>
          <w:tcPr>
            <w:tcW w:w="709" w:type="dxa"/>
            <w:hideMark/>
          </w:tcPr>
          <w:p w14:paraId="0E11D96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23%</w:t>
            </w:r>
          </w:p>
        </w:tc>
        <w:tc>
          <w:tcPr>
            <w:tcW w:w="708" w:type="dxa"/>
          </w:tcPr>
          <w:p w14:paraId="5DCE41A0"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167</w:t>
            </w:r>
          </w:p>
        </w:tc>
        <w:tc>
          <w:tcPr>
            <w:tcW w:w="765" w:type="dxa"/>
          </w:tcPr>
          <w:p w14:paraId="4CB86CF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25%</w:t>
            </w:r>
          </w:p>
        </w:tc>
        <w:tc>
          <w:tcPr>
            <w:tcW w:w="624" w:type="dxa"/>
          </w:tcPr>
          <w:p w14:paraId="5A39744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128</w:t>
            </w:r>
          </w:p>
        </w:tc>
        <w:tc>
          <w:tcPr>
            <w:tcW w:w="624" w:type="dxa"/>
          </w:tcPr>
          <w:p w14:paraId="692FCB1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22%</w:t>
            </w:r>
          </w:p>
        </w:tc>
      </w:tr>
      <w:tr w:rsidR="00795751" w:rsidRPr="007B56F0" w14:paraId="2229A63B"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3A9A3101" w14:textId="77777777" w:rsidR="00795751" w:rsidRPr="007B56F0" w:rsidRDefault="00795751" w:rsidP="00AE1DDC">
            <w:pPr>
              <w:rPr>
                <w:rFonts w:cstheme="minorHAnsi"/>
                <w:color w:val="000000"/>
                <w:szCs w:val="20"/>
              </w:rPr>
            </w:pPr>
            <w:r w:rsidRPr="007B56F0">
              <w:rPr>
                <w:rFonts w:cstheme="minorHAnsi"/>
                <w:color w:val="000000"/>
                <w:szCs w:val="20"/>
              </w:rPr>
              <w:t>Race</w:t>
            </w:r>
          </w:p>
        </w:tc>
        <w:tc>
          <w:tcPr>
            <w:tcW w:w="709" w:type="dxa"/>
            <w:hideMark/>
          </w:tcPr>
          <w:p w14:paraId="4856B8B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154</w:t>
            </w:r>
          </w:p>
        </w:tc>
        <w:tc>
          <w:tcPr>
            <w:tcW w:w="709" w:type="dxa"/>
            <w:hideMark/>
          </w:tcPr>
          <w:p w14:paraId="41FA58D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w:t>
            </w:r>
          </w:p>
        </w:tc>
        <w:tc>
          <w:tcPr>
            <w:tcW w:w="708" w:type="dxa"/>
            <w:hideMark/>
          </w:tcPr>
          <w:p w14:paraId="3C30228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160</w:t>
            </w:r>
          </w:p>
        </w:tc>
        <w:tc>
          <w:tcPr>
            <w:tcW w:w="709" w:type="dxa"/>
            <w:hideMark/>
          </w:tcPr>
          <w:p w14:paraId="1DAA5643"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11%</w:t>
            </w:r>
          </w:p>
        </w:tc>
        <w:tc>
          <w:tcPr>
            <w:tcW w:w="709" w:type="dxa"/>
            <w:hideMark/>
          </w:tcPr>
          <w:p w14:paraId="2ABC166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106</w:t>
            </w:r>
          </w:p>
        </w:tc>
        <w:tc>
          <w:tcPr>
            <w:tcW w:w="709" w:type="dxa"/>
            <w:hideMark/>
          </w:tcPr>
          <w:p w14:paraId="0CB4C4B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w:t>
            </w:r>
          </w:p>
        </w:tc>
        <w:tc>
          <w:tcPr>
            <w:tcW w:w="708" w:type="dxa"/>
            <w:hideMark/>
          </w:tcPr>
          <w:p w14:paraId="0DEA682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68</w:t>
            </w:r>
          </w:p>
        </w:tc>
        <w:tc>
          <w:tcPr>
            <w:tcW w:w="765" w:type="dxa"/>
            <w:hideMark/>
          </w:tcPr>
          <w:p w14:paraId="74AAA6A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w:t>
            </w:r>
          </w:p>
        </w:tc>
        <w:tc>
          <w:tcPr>
            <w:tcW w:w="624" w:type="dxa"/>
          </w:tcPr>
          <w:p w14:paraId="51C8A352"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62</w:t>
            </w:r>
          </w:p>
        </w:tc>
        <w:tc>
          <w:tcPr>
            <w:tcW w:w="624" w:type="dxa"/>
          </w:tcPr>
          <w:p w14:paraId="192E596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11%</w:t>
            </w:r>
          </w:p>
        </w:tc>
      </w:tr>
      <w:tr w:rsidR="00795751" w:rsidRPr="007B56F0" w14:paraId="513ECEC4"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32DAF409" w14:textId="77777777" w:rsidR="00795751" w:rsidRPr="007B56F0" w:rsidRDefault="00795751" w:rsidP="00AE1DDC">
            <w:pPr>
              <w:rPr>
                <w:rFonts w:cstheme="minorHAnsi"/>
                <w:color w:val="000000"/>
                <w:szCs w:val="20"/>
              </w:rPr>
            </w:pPr>
            <w:r w:rsidRPr="007B56F0">
              <w:rPr>
                <w:rFonts w:cstheme="minorHAnsi"/>
                <w:color w:val="000000"/>
                <w:szCs w:val="20"/>
              </w:rPr>
              <w:t>Bullying</w:t>
            </w:r>
          </w:p>
        </w:tc>
        <w:tc>
          <w:tcPr>
            <w:tcW w:w="709" w:type="dxa"/>
            <w:hideMark/>
          </w:tcPr>
          <w:p w14:paraId="14D0C58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91</w:t>
            </w:r>
          </w:p>
        </w:tc>
        <w:tc>
          <w:tcPr>
            <w:tcW w:w="709" w:type="dxa"/>
            <w:hideMark/>
          </w:tcPr>
          <w:p w14:paraId="28359D3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708" w:type="dxa"/>
            <w:hideMark/>
          </w:tcPr>
          <w:p w14:paraId="2BDDE98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71</w:t>
            </w:r>
          </w:p>
        </w:tc>
        <w:tc>
          <w:tcPr>
            <w:tcW w:w="709" w:type="dxa"/>
            <w:hideMark/>
          </w:tcPr>
          <w:p w14:paraId="7B55AF7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709" w:type="dxa"/>
            <w:hideMark/>
          </w:tcPr>
          <w:p w14:paraId="213A7CD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40</w:t>
            </w:r>
          </w:p>
        </w:tc>
        <w:tc>
          <w:tcPr>
            <w:tcW w:w="709" w:type="dxa"/>
            <w:hideMark/>
          </w:tcPr>
          <w:p w14:paraId="5BD43EE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708" w:type="dxa"/>
          </w:tcPr>
          <w:p w14:paraId="787E65A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25</w:t>
            </w:r>
          </w:p>
        </w:tc>
        <w:tc>
          <w:tcPr>
            <w:tcW w:w="765" w:type="dxa"/>
          </w:tcPr>
          <w:p w14:paraId="240FB9C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624" w:type="dxa"/>
          </w:tcPr>
          <w:p w14:paraId="0A56BA9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34</w:t>
            </w:r>
          </w:p>
        </w:tc>
        <w:tc>
          <w:tcPr>
            <w:tcW w:w="624" w:type="dxa"/>
          </w:tcPr>
          <w:p w14:paraId="3C42297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r>
      <w:tr w:rsidR="00795751" w:rsidRPr="007B56F0" w14:paraId="722AE681"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718F290A" w14:textId="77777777" w:rsidR="00795751" w:rsidRPr="007B56F0" w:rsidRDefault="00795751" w:rsidP="00AE1DDC">
            <w:pPr>
              <w:rPr>
                <w:rFonts w:cstheme="minorHAnsi"/>
                <w:color w:val="000000"/>
                <w:szCs w:val="20"/>
              </w:rPr>
            </w:pPr>
            <w:r w:rsidRPr="007B56F0">
              <w:rPr>
                <w:rFonts w:cstheme="minorHAnsi"/>
                <w:color w:val="000000"/>
                <w:szCs w:val="20"/>
              </w:rPr>
              <w:t>Sex</w:t>
            </w:r>
          </w:p>
        </w:tc>
        <w:tc>
          <w:tcPr>
            <w:tcW w:w="709" w:type="dxa"/>
            <w:hideMark/>
          </w:tcPr>
          <w:p w14:paraId="1C265DC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101</w:t>
            </w:r>
          </w:p>
        </w:tc>
        <w:tc>
          <w:tcPr>
            <w:tcW w:w="709" w:type="dxa"/>
            <w:hideMark/>
          </w:tcPr>
          <w:p w14:paraId="06E903A6"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708" w:type="dxa"/>
            <w:hideMark/>
          </w:tcPr>
          <w:p w14:paraId="343DB50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95</w:t>
            </w:r>
          </w:p>
        </w:tc>
        <w:tc>
          <w:tcPr>
            <w:tcW w:w="709" w:type="dxa"/>
            <w:hideMark/>
          </w:tcPr>
          <w:p w14:paraId="3E575A9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w:t>
            </w:r>
          </w:p>
        </w:tc>
        <w:tc>
          <w:tcPr>
            <w:tcW w:w="709" w:type="dxa"/>
            <w:hideMark/>
          </w:tcPr>
          <w:p w14:paraId="383BF6E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67</w:t>
            </w:r>
          </w:p>
        </w:tc>
        <w:tc>
          <w:tcPr>
            <w:tcW w:w="709" w:type="dxa"/>
            <w:hideMark/>
          </w:tcPr>
          <w:p w14:paraId="6F7CBD4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w:t>
            </w:r>
          </w:p>
        </w:tc>
        <w:tc>
          <w:tcPr>
            <w:tcW w:w="708" w:type="dxa"/>
            <w:hideMark/>
          </w:tcPr>
          <w:p w14:paraId="1F76758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49</w:t>
            </w:r>
          </w:p>
        </w:tc>
        <w:tc>
          <w:tcPr>
            <w:tcW w:w="765" w:type="dxa"/>
            <w:hideMark/>
          </w:tcPr>
          <w:p w14:paraId="1E87BE5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7%</w:t>
            </w:r>
          </w:p>
        </w:tc>
        <w:tc>
          <w:tcPr>
            <w:tcW w:w="624" w:type="dxa"/>
          </w:tcPr>
          <w:p w14:paraId="589E0AF0"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37</w:t>
            </w:r>
          </w:p>
        </w:tc>
        <w:tc>
          <w:tcPr>
            <w:tcW w:w="624" w:type="dxa"/>
          </w:tcPr>
          <w:p w14:paraId="4216724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r>
      <w:tr w:rsidR="00795751" w:rsidRPr="007B56F0" w14:paraId="3BD5FED0"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72D9E576" w14:textId="77777777" w:rsidR="00795751" w:rsidRPr="007B56F0" w:rsidRDefault="00795751" w:rsidP="00AE1DDC">
            <w:pPr>
              <w:rPr>
                <w:rFonts w:cstheme="minorHAnsi"/>
                <w:color w:val="000000"/>
                <w:szCs w:val="20"/>
              </w:rPr>
            </w:pPr>
            <w:r w:rsidRPr="007B56F0">
              <w:rPr>
                <w:rFonts w:cstheme="minorHAnsi"/>
                <w:color w:val="000000"/>
                <w:szCs w:val="20"/>
              </w:rPr>
              <w:t>Sexual Harassment</w:t>
            </w:r>
          </w:p>
        </w:tc>
        <w:tc>
          <w:tcPr>
            <w:tcW w:w="709" w:type="dxa"/>
            <w:hideMark/>
          </w:tcPr>
          <w:p w14:paraId="2C44D0C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67</w:t>
            </w:r>
          </w:p>
        </w:tc>
        <w:tc>
          <w:tcPr>
            <w:tcW w:w="709" w:type="dxa"/>
            <w:hideMark/>
          </w:tcPr>
          <w:p w14:paraId="670A7EA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708" w:type="dxa"/>
            <w:hideMark/>
          </w:tcPr>
          <w:p w14:paraId="18AA432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63</w:t>
            </w:r>
          </w:p>
        </w:tc>
        <w:tc>
          <w:tcPr>
            <w:tcW w:w="709" w:type="dxa"/>
            <w:hideMark/>
          </w:tcPr>
          <w:p w14:paraId="56E02C7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709" w:type="dxa"/>
            <w:hideMark/>
          </w:tcPr>
          <w:p w14:paraId="71172C5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53</w:t>
            </w:r>
          </w:p>
        </w:tc>
        <w:tc>
          <w:tcPr>
            <w:tcW w:w="709" w:type="dxa"/>
            <w:hideMark/>
          </w:tcPr>
          <w:p w14:paraId="210C2420"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708" w:type="dxa"/>
            <w:hideMark/>
          </w:tcPr>
          <w:p w14:paraId="69D2AD7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26</w:t>
            </w:r>
          </w:p>
        </w:tc>
        <w:tc>
          <w:tcPr>
            <w:tcW w:w="765" w:type="dxa"/>
            <w:hideMark/>
          </w:tcPr>
          <w:p w14:paraId="5255F09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624" w:type="dxa"/>
          </w:tcPr>
          <w:p w14:paraId="45FBD7C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33</w:t>
            </w:r>
          </w:p>
        </w:tc>
        <w:tc>
          <w:tcPr>
            <w:tcW w:w="624" w:type="dxa"/>
          </w:tcPr>
          <w:p w14:paraId="6992B27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r>
      <w:tr w:rsidR="00795751" w:rsidRPr="007B56F0" w14:paraId="684CDC34"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B9D3B25" w14:textId="77777777" w:rsidR="00795751" w:rsidRPr="007B56F0" w:rsidRDefault="00795751" w:rsidP="00AE1DDC">
            <w:pPr>
              <w:rPr>
                <w:rFonts w:cstheme="minorHAnsi"/>
                <w:color w:val="000000"/>
                <w:szCs w:val="20"/>
              </w:rPr>
            </w:pPr>
            <w:r w:rsidRPr="007B56F0">
              <w:rPr>
                <w:rFonts w:cstheme="minorHAnsi"/>
                <w:color w:val="000000"/>
                <w:szCs w:val="20"/>
              </w:rPr>
              <w:t>Age</w:t>
            </w:r>
          </w:p>
        </w:tc>
        <w:tc>
          <w:tcPr>
            <w:tcW w:w="709" w:type="dxa"/>
            <w:hideMark/>
          </w:tcPr>
          <w:p w14:paraId="79F2BC26"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97</w:t>
            </w:r>
          </w:p>
        </w:tc>
        <w:tc>
          <w:tcPr>
            <w:tcW w:w="709" w:type="dxa"/>
            <w:hideMark/>
          </w:tcPr>
          <w:p w14:paraId="7029097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708" w:type="dxa"/>
            <w:hideMark/>
          </w:tcPr>
          <w:p w14:paraId="715D309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86</w:t>
            </w:r>
          </w:p>
        </w:tc>
        <w:tc>
          <w:tcPr>
            <w:tcW w:w="709" w:type="dxa"/>
            <w:hideMark/>
          </w:tcPr>
          <w:p w14:paraId="1F1EBFC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709" w:type="dxa"/>
            <w:hideMark/>
          </w:tcPr>
          <w:p w14:paraId="79B0909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59</w:t>
            </w:r>
          </w:p>
        </w:tc>
        <w:tc>
          <w:tcPr>
            <w:tcW w:w="709" w:type="dxa"/>
            <w:hideMark/>
          </w:tcPr>
          <w:p w14:paraId="05A87D8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w:t>
            </w:r>
          </w:p>
        </w:tc>
        <w:tc>
          <w:tcPr>
            <w:tcW w:w="708" w:type="dxa"/>
          </w:tcPr>
          <w:p w14:paraId="2BE54BC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36</w:t>
            </w:r>
          </w:p>
        </w:tc>
        <w:tc>
          <w:tcPr>
            <w:tcW w:w="765" w:type="dxa"/>
          </w:tcPr>
          <w:p w14:paraId="1699356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624" w:type="dxa"/>
          </w:tcPr>
          <w:p w14:paraId="0EA1E8D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28</w:t>
            </w:r>
          </w:p>
        </w:tc>
        <w:tc>
          <w:tcPr>
            <w:tcW w:w="624" w:type="dxa"/>
          </w:tcPr>
          <w:p w14:paraId="746F2E3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r>
      <w:tr w:rsidR="00795751" w:rsidRPr="007B56F0" w14:paraId="6D35FFAE"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67A8AA34" w14:textId="77777777" w:rsidR="00795751" w:rsidRPr="007B56F0" w:rsidRDefault="00795751" w:rsidP="00AE1DDC">
            <w:pPr>
              <w:rPr>
                <w:rFonts w:cstheme="minorHAnsi"/>
                <w:color w:val="000000"/>
                <w:szCs w:val="20"/>
              </w:rPr>
            </w:pPr>
            <w:r w:rsidRPr="007B56F0">
              <w:rPr>
                <w:rFonts w:cstheme="minorHAnsi"/>
                <w:color w:val="000000"/>
                <w:szCs w:val="20"/>
              </w:rPr>
              <w:t>Caring Responsibilities</w:t>
            </w:r>
          </w:p>
        </w:tc>
        <w:tc>
          <w:tcPr>
            <w:tcW w:w="709" w:type="dxa"/>
            <w:hideMark/>
          </w:tcPr>
          <w:p w14:paraId="4C967BA2"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56</w:t>
            </w:r>
          </w:p>
        </w:tc>
        <w:tc>
          <w:tcPr>
            <w:tcW w:w="709" w:type="dxa"/>
            <w:hideMark/>
          </w:tcPr>
          <w:p w14:paraId="4411E186"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c>
          <w:tcPr>
            <w:tcW w:w="708" w:type="dxa"/>
            <w:hideMark/>
          </w:tcPr>
          <w:p w14:paraId="7D05AC3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56</w:t>
            </w:r>
          </w:p>
        </w:tc>
        <w:tc>
          <w:tcPr>
            <w:tcW w:w="709" w:type="dxa"/>
            <w:hideMark/>
          </w:tcPr>
          <w:p w14:paraId="5DABBDD3"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709" w:type="dxa"/>
            <w:hideMark/>
          </w:tcPr>
          <w:p w14:paraId="209E2265"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43</w:t>
            </w:r>
          </w:p>
        </w:tc>
        <w:tc>
          <w:tcPr>
            <w:tcW w:w="709" w:type="dxa"/>
            <w:hideMark/>
          </w:tcPr>
          <w:p w14:paraId="6D9A2EE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w:t>
            </w:r>
          </w:p>
        </w:tc>
        <w:tc>
          <w:tcPr>
            <w:tcW w:w="708" w:type="dxa"/>
          </w:tcPr>
          <w:p w14:paraId="4F05D57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33</w:t>
            </w:r>
          </w:p>
        </w:tc>
        <w:tc>
          <w:tcPr>
            <w:tcW w:w="765" w:type="dxa"/>
          </w:tcPr>
          <w:p w14:paraId="2DDC1592"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w:t>
            </w:r>
          </w:p>
        </w:tc>
        <w:tc>
          <w:tcPr>
            <w:tcW w:w="624" w:type="dxa"/>
          </w:tcPr>
          <w:p w14:paraId="6F3450D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17</w:t>
            </w:r>
          </w:p>
        </w:tc>
        <w:tc>
          <w:tcPr>
            <w:tcW w:w="624" w:type="dxa"/>
          </w:tcPr>
          <w:p w14:paraId="450F0B6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r>
      <w:tr w:rsidR="00795751" w:rsidRPr="007B56F0" w14:paraId="46FE5943"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tcPr>
          <w:p w14:paraId="4B9EA10F" w14:textId="77777777" w:rsidR="00795751" w:rsidRPr="007B56F0" w:rsidRDefault="00795751" w:rsidP="00AE1DDC">
            <w:pPr>
              <w:rPr>
                <w:rFonts w:cstheme="minorHAnsi"/>
                <w:color w:val="000000"/>
                <w:szCs w:val="20"/>
              </w:rPr>
            </w:pPr>
            <w:r w:rsidRPr="007B56F0">
              <w:rPr>
                <w:rFonts w:cstheme="minorHAnsi"/>
                <w:color w:val="000000"/>
                <w:szCs w:val="20"/>
              </w:rPr>
              <w:t>Pregnancy</w:t>
            </w:r>
          </w:p>
        </w:tc>
        <w:tc>
          <w:tcPr>
            <w:tcW w:w="709" w:type="dxa"/>
          </w:tcPr>
          <w:p w14:paraId="1F95973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42</w:t>
            </w:r>
          </w:p>
        </w:tc>
        <w:tc>
          <w:tcPr>
            <w:tcW w:w="709" w:type="dxa"/>
          </w:tcPr>
          <w:p w14:paraId="48D5E50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c>
          <w:tcPr>
            <w:tcW w:w="708" w:type="dxa"/>
          </w:tcPr>
          <w:p w14:paraId="50BF25A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34</w:t>
            </w:r>
          </w:p>
        </w:tc>
        <w:tc>
          <w:tcPr>
            <w:tcW w:w="709" w:type="dxa"/>
          </w:tcPr>
          <w:p w14:paraId="5014BD7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w:t>
            </w:r>
          </w:p>
        </w:tc>
        <w:tc>
          <w:tcPr>
            <w:tcW w:w="709" w:type="dxa"/>
          </w:tcPr>
          <w:p w14:paraId="46B5DF8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28</w:t>
            </w:r>
          </w:p>
        </w:tc>
        <w:tc>
          <w:tcPr>
            <w:tcW w:w="709" w:type="dxa"/>
          </w:tcPr>
          <w:p w14:paraId="4A4D926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c>
          <w:tcPr>
            <w:tcW w:w="708" w:type="dxa"/>
          </w:tcPr>
          <w:p w14:paraId="1CF5D75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13</w:t>
            </w:r>
          </w:p>
        </w:tc>
        <w:tc>
          <w:tcPr>
            <w:tcW w:w="765" w:type="dxa"/>
          </w:tcPr>
          <w:p w14:paraId="1E52728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w:t>
            </w:r>
          </w:p>
        </w:tc>
        <w:tc>
          <w:tcPr>
            <w:tcW w:w="624" w:type="dxa"/>
          </w:tcPr>
          <w:p w14:paraId="5C017E8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15</w:t>
            </w:r>
          </w:p>
        </w:tc>
        <w:tc>
          <w:tcPr>
            <w:tcW w:w="624" w:type="dxa"/>
          </w:tcPr>
          <w:p w14:paraId="40603C8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w:t>
            </w:r>
          </w:p>
        </w:tc>
      </w:tr>
      <w:tr w:rsidR="00795751" w:rsidRPr="007B56F0" w14:paraId="2885A60F"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26B339DB" w14:textId="77777777" w:rsidR="00795751" w:rsidRPr="007B56F0" w:rsidRDefault="00795751" w:rsidP="00AE1DDC">
            <w:pPr>
              <w:rPr>
                <w:rFonts w:cstheme="minorHAnsi"/>
                <w:color w:val="000000"/>
                <w:szCs w:val="20"/>
              </w:rPr>
            </w:pPr>
            <w:r w:rsidRPr="007B56F0">
              <w:rPr>
                <w:rFonts w:cstheme="minorHAnsi"/>
                <w:color w:val="000000"/>
                <w:szCs w:val="20"/>
              </w:rPr>
              <w:t>All other Enquiries</w:t>
            </w:r>
          </w:p>
        </w:tc>
        <w:tc>
          <w:tcPr>
            <w:tcW w:w="709" w:type="dxa"/>
            <w:vMerge w:val="restart"/>
            <w:noWrap/>
            <w:hideMark/>
          </w:tcPr>
          <w:p w14:paraId="44BF4A3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641</w:t>
            </w:r>
          </w:p>
        </w:tc>
        <w:tc>
          <w:tcPr>
            <w:tcW w:w="709" w:type="dxa"/>
            <w:vMerge w:val="restart"/>
            <w:noWrap/>
            <w:hideMark/>
          </w:tcPr>
          <w:p w14:paraId="798F210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40%</w:t>
            </w:r>
          </w:p>
        </w:tc>
        <w:tc>
          <w:tcPr>
            <w:tcW w:w="708" w:type="dxa"/>
            <w:vMerge w:val="restart"/>
            <w:noWrap/>
            <w:hideMark/>
          </w:tcPr>
          <w:p w14:paraId="02F21B5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526</w:t>
            </w:r>
          </w:p>
        </w:tc>
        <w:tc>
          <w:tcPr>
            <w:tcW w:w="709" w:type="dxa"/>
            <w:vMerge w:val="restart"/>
            <w:hideMark/>
          </w:tcPr>
          <w:p w14:paraId="1D0F11A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37%</w:t>
            </w:r>
          </w:p>
        </w:tc>
        <w:tc>
          <w:tcPr>
            <w:tcW w:w="709" w:type="dxa"/>
            <w:vMerge w:val="restart"/>
            <w:noWrap/>
            <w:hideMark/>
          </w:tcPr>
          <w:p w14:paraId="6624E69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389</w:t>
            </w:r>
          </w:p>
        </w:tc>
        <w:tc>
          <w:tcPr>
            <w:tcW w:w="709" w:type="dxa"/>
            <w:vMerge w:val="restart"/>
            <w:hideMark/>
          </w:tcPr>
          <w:p w14:paraId="30B04006"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38%</w:t>
            </w:r>
          </w:p>
        </w:tc>
        <w:tc>
          <w:tcPr>
            <w:tcW w:w="708" w:type="dxa"/>
            <w:vMerge w:val="restart"/>
            <w:noWrap/>
            <w:hideMark/>
          </w:tcPr>
          <w:p w14:paraId="7494ECFC"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243</w:t>
            </w:r>
          </w:p>
        </w:tc>
        <w:tc>
          <w:tcPr>
            <w:tcW w:w="765" w:type="dxa"/>
            <w:vMerge w:val="restart"/>
            <w:hideMark/>
          </w:tcPr>
          <w:p w14:paraId="1054725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39%</w:t>
            </w:r>
          </w:p>
        </w:tc>
        <w:tc>
          <w:tcPr>
            <w:tcW w:w="624" w:type="dxa"/>
            <w:vMerge w:val="restart"/>
          </w:tcPr>
          <w:p w14:paraId="12B33193"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266</w:t>
            </w:r>
          </w:p>
        </w:tc>
        <w:tc>
          <w:tcPr>
            <w:tcW w:w="624" w:type="dxa"/>
            <w:vMerge w:val="restart"/>
          </w:tcPr>
          <w:p w14:paraId="7F81903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38%</w:t>
            </w:r>
          </w:p>
        </w:tc>
      </w:tr>
      <w:tr w:rsidR="00795751" w:rsidRPr="007B56F0" w14:paraId="43D76998"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2A404379" w14:textId="77777777" w:rsidR="00795751" w:rsidRPr="007B56F0" w:rsidRDefault="00795751" w:rsidP="00AE1DDC">
            <w:pPr>
              <w:rPr>
                <w:rFonts w:cstheme="minorHAnsi"/>
                <w:color w:val="000000"/>
                <w:szCs w:val="20"/>
              </w:rPr>
            </w:pPr>
            <w:r w:rsidRPr="007B56F0">
              <w:rPr>
                <w:rFonts w:cstheme="minorHAnsi"/>
                <w:color w:val="000000"/>
                <w:szCs w:val="20"/>
              </w:rPr>
              <w:t>(includes victimisation, parental leave, sexual orientation, unfair dismissal, courts)</w:t>
            </w:r>
          </w:p>
        </w:tc>
        <w:tc>
          <w:tcPr>
            <w:tcW w:w="709" w:type="dxa"/>
            <w:vMerge/>
            <w:hideMark/>
          </w:tcPr>
          <w:p w14:paraId="7E69515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9" w:type="dxa"/>
            <w:vMerge/>
            <w:hideMark/>
          </w:tcPr>
          <w:p w14:paraId="2963903D"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8" w:type="dxa"/>
            <w:vMerge/>
            <w:hideMark/>
          </w:tcPr>
          <w:p w14:paraId="6BA14F32"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9" w:type="dxa"/>
            <w:vMerge/>
            <w:hideMark/>
          </w:tcPr>
          <w:p w14:paraId="2668259B"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9" w:type="dxa"/>
            <w:vMerge/>
            <w:hideMark/>
          </w:tcPr>
          <w:p w14:paraId="04776947"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9" w:type="dxa"/>
            <w:vMerge/>
            <w:hideMark/>
          </w:tcPr>
          <w:p w14:paraId="740E8495"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08" w:type="dxa"/>
            <w:vMerge/>
            <w:hideMark/>
          </w:tcPr>
          <w:p w14:paraId="6C014661"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65" w:type="dxa"/>
            <w:vMerge/>
            <w:hideMark/>
          </w:tcPr>
          <w:p w14:paraId="07F5F9F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24" w:type="dxa"/>
            <w:vMerge/>
          </w:tcPr>
          <w:p w14:paraId="0284376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24" w:type="dxa"/>
            <w:vMerge/>
          </w:tcPr>
          <w:p w14:paraId="254E31C0"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95751" w:rsidRPr="007B56F0" w14:paraId="7F22D243" w14:textId="77777777" w:rsidTr="00D43F3D">
        <w:trPr>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39FACAB4" w14:textId="77777777" w:rsidR="00795751" w:rsidRPr="007B56F0" w:rsidRDefault="00795751" w:rsidP="00AE1DDC">
            <w:pPr>
              <w:rPr>
                <w:rFonts w:cstheme="minorHAnsi"/>
                <w:color w:val="000000"/>
                <w:szCs w:val="20"/>
              </w:rPr>
            </w:pPr>
            <w:r w:rsidRPr="007B56F0">
              <w:rPr>
                <w:rFonts w:cstheme="minorHAnsi"/>
                <w:color w:val="000000"/>
                <w:szCs w:val="20"/>
              </w:rPr>
              <w:t xml:space="preserve">Total </w:t>
            </w:r>
            <w:r w:rsidRPr="007B56F0">
              <w:rPr>
                <w:rFonts w:cstheme="minorHAnsi"/>
                <w:color w:val="000000"/>
                <w:szCs w:val="20"/>
                <w:vertAlign w:val="superscript"/>
              </w:rPr>
              <w:t>* #</w:t>
            </w:r>
          </w:p>
        </w:tc>
        <w:tc>
          <w:tcPr>
            <w:tcW w:w="709" w:type="dxa"/>
            <w:hideMark/>
          </w:tcPr>
          <w:p w14:paraId="653F371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1619</w:t>
            </w:r>
          </w:p>
        </w:tc>
        <w:tc>
          <w:tcPr>
            <w:tcW w:w="709" w:type="dxa"/>
            <w:hideMark/>
          </w:tcPr>
          <w:p w14:paraId="4531C6D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c>
          <w:tcPr>
            <w:tcW w:w="708" w:type="dxa"/>
            <w:hideMark/>
          </w:tcPr>
          <w:p w14:paraId="21A73E7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1406</w:t>
            </w:r>
          </w:p>
        </w:tc>
        <w:tc>
          <w:tcPr>
            <w:tcW w:w="709" w:type="dxa"/>
            <w:hideMark/>
          </w:tcPr>
          <w:p w14:paraId="281432D3"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102%</w:t>
            </w:r>
          </w:p>
        </w:tc>
        <w:tc>
          <w:tcPr>
            <w:tcW w:w="709" w:type="dxa"/>
            <w:hideMark/>
          </w:tcPr>
          <w:p w14:paraId="29EE8918"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1020</w:t>
            </w:r>
          </w:p>
        </w:tc>
        <w:tc>
          <w:tcPr>
            <w:tcW w:w="709" w:type="dxa"/>
            <w:hideMark/>
          </w:tcPr>
          <w:p w14:paraId="3F0E194A"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c>
          <w:tcPr>
            <w:tcW w:w="708" w:type="dxa"/>
            <w:hideMark/>
          </w:tcPr>
          <w:p w14:paraId="1AECEEDF"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660</w:t>
            </w:r>
          </w:p>
        </w:tc>
        <w:tc>
          <w:tcPr>
            <w:tcW w:w="765" w:type="dxa"/>
            <w:hideMark/>
          </w:tcPr>
          <w:p w14:paraId="0E94A354"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c>
          <w:tcPr>
            <w:tcW w:w="624" w:type="dxa"/>
          </w:tcPr>
          <w:p w14:paraId="774A7779"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620</w:t>
            </w:r>
          </w:p>
        </w:tc>
        <w:tc>
          <w:tcPr>
            <w:tcW w:w="624" w:type="dxa"/>
          </w:tcPr>
          <w:p w14:paraId="7ED6525E" w14:textId="77777777" w:rsidR="00795751" w:rsidRPr="007B56F0" w:rsidRDefault="00795751" w:rsidP="007B56F0">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F0">
              <w:rPr>
                <w:rFonts w:cstheme="minorHAnsi"/>
                <w:szCs w:val="20"/>
              </w:rPr>
              <w:t>100%</w:t>
            </w:r>
          </w:p>
        </w:tc>
      </w:tr>
    </w:tbl>
    <w:p w14:paraId="75E946C1"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32051F3F" w14:textId="77777777" w:rsidR="00A57965" w:rsidRPr="00142498" w:rsidRDefault="00795751" w:rsidP="004218EE">
      <w:pPr>
        <w:spacing w:after="0" w:line="240" w:lineRule="auto"/>
        <w:jc w:val="both"/>
        <w:rPr>
          <w:rFonts w:cstheme="minorHAnsi"/>
          <w:bCs/>
          <w:sz w:val="18"/>
          <w:szCs w:val="18"/>
        </w:rPr>
      </w:pPr>
      <w:r w:rsidRPr="00142498">
        <w:rPr>
          <w:rFonts w:cstheme="minorHAnsi"/>
          <w:bCs/>
          <w:sz w:val="18"/>
          <w:szCs w:val="18"/>
        </w:rPr>
        <w:t># There may be more than one issue per enquiry</w:t>
      </w:r>
    </w:p>
    <w:p w14:paraId="76E07670" w14:textId="77777777" w:rsidR="00AE1DDC" w:rsidRDefault="00AE1DDC" w:rsidP="004218EE">
      <w:pPr>
        <w:spacing w:after="0" w:line="240" w:lineRule="auto"/>
        <w:jc w:val="both"/>
        <w:rPr>
          <w:rFonts w:eastAsia="Times New Roman" w:cstheme="minorHAnsi"/>
          <w:bCs/>
          <w:lang w:eastAsia="en-AU"/>
        </w:rPr>
      </w:pPr>
    </w:p>
    <w:p w14:paraId="6683B921" w14:textId="77777777" w:rsidR="007B56F0" w:rsidRDefault="007B56F0">
      <w:pPr>
        <w:rPr>
          <w:rFonts w:eastAsia="Times New Roman" w:cstheme="minorHAnsi"/>
          <w:bCs/>
          <w:lang w:eastAsia="en-AU"/>
        </w:rPr>
      </w:pPr>
      <w:r>
        <w:rPr>
          <w:rFonts w:eastAsia="Times New Roman" w:cstheme="minorHAnsi"/>
          <w:bCs/>
          <w:lang w:eastAsia="en-AU"/>
        </w:rPr>
        <w:br w:type="page"/>
      </w:r>
    </w:p>
    <w:p w14:paraId="2FC91EC5" w14:textId="2490EA92" w:rsidR="00795751" w:rsidRPr="00142498" w:rsidRDefault="00795751" w:rsidP="004218EE">
      <w:pPr>
        <w:spacing w:after="0" w:line="240" w:lineRule="auto"/>
        <w:jc w:val="both"/>
        <w:rPr>
          <w:rFonts w:cstheme="minorHAnsi"/>
          <w:bCs/>
          <w:sz w:val="18"/>
          <w:szCs w:val="18"/>
        </w:rPr>
      </w:pPr>
      <w:r w:rsidRPr="00142498">
        <w:rPr>
          <w:rFonts w:eastAsia="Times New Roman" w:cstheme="minorHAnsi"/>
          <w:bCs/>
          <w:lang w:eastAsia="en-AU"/>
        </w:rPr>
        <w:lastRenderedPageBreak/>
        <w:t>The areas of employment and goods and services rank as the most commonly identified areas of discrimination by enquirers (Table 5).</w:t>
      </w:r>
    </w:p>
    <w:p w14:paraId="51AE2F60" w14:textId="77777777" w:rsidR="00795751" w:rsidRPr="00142498" w:rsidRDefault="00795751" w:rsidP="004218EE">
      <w:pPr>
        <w:spacing w:after="0" w:line="240" w:lineRule="auto"/>
        <w:jc w:val="both"/>
        <w:rPr>
          <w:rFonts w:eastAsia="Times New Roman" w:cstheme="minorHAnsi"/>
          <w:bCs/>
          <w:lang w:eastAsia="en-AU"/>
        </w:rPr>
      </w:pPr>
    </w:p>
    <w:p w14:paraId="225C5E7A" w14:textId="77777777" w:rsidR="00795751" w:rsidRPr="008E05C4" w:rsidRDefault="00795751" w:rsidP="004218EE">
      <w:pPr>
        <w:spacing w:after="0" w:line="240" w:lineRule="auto"/>
        <w:jc w:val="both"/>
        <w:rPr>
          <w:rFonts w:eastAsia="Times New Roman" w:cstheme="minorHAnsi"/>
          <w:bCs/>
          <w:lang w:eastAsia="en-AU"/>
        </w:rPr>
      </w:pPr>
      <w:r w:rsidRPr="008E05C4">
        <w:rPr>
          <w:rFonts w:eastAsia="Times New Roman" w:cstheme="minorHAnsi"/>
          <w:bCs/>
          <w:lang w:eastAsia="en-AU"/>
        </w:rPr>
        <w:t>Table 5: Areas of discrimination identified by enquirers presented as a time series</w:t>
      </w:r>
    </w:p>
    <w:tbl>
      <w:tblPr>
        <w:tblStyle w:val="TABLE22"/>
        <w:tblW w:w="8931" w:type="dxa"/>
        <w:tblLayout w:type="fixed"/>
        <w:tblLook w:val="04A0" w:firstRow="1" w:lastRow="0" w:firstColumn="1" w:lastColumn="0" w:noHBand="0" w:noVBand="1"/>
      </w:tblPr>
      <w:tblGrid>
        <w:gridCol w:w="1445"/>
        <w:gridCol w:w="7"/>
        <w:gridCol w:w="604"/>
        <w:gridCol w:w="6"/>
        <w:gridCol w:w="606"/>
        <w:gridCol w:w="7"/>
        <w:gridCol w:w="606"/>
        <w:gridCol w:w="6"/>
        <w:gridCol w:w="607"/>
        <w:gridCol w:w="6"/>
        <w:gridCol w:w="612"/>
        <w:gridCol w:w="614"/>
        <w:gridCol w:w="613"/>
        <w:gridCol w:w="613"/>
        <w:gridCol w:w="613"/>
        <w:gridCol w:w="613"/>
        <w:gridCol w:w="613"/>
        <w:gridCol w:w="740"/>
      </w:tblGrid>
      <w:tr w:rsidR="00795751" w:rsidRPr="005B552D" w14:paraId="0C7724C4" w14:textId="77777777" w:rsidTr="005B55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2" w:type="dxa"/>
            <w:gridSpan w:val="2"/>
            <w:vMerge w:val="restart"/>
            <w:noWrap/>
            <w:hideMark/>
          </w:tcPr>
          <w:p w14:paraId="4CA137AD" w14:textId="77777777" w:rsidR="00795751" w:rsidRPr="005B552D" w:rsidRDefault="00795751" w:rsidP="00AE1DDC">
            <w:pPr>
              <w:spacing w:before="40" w:after="40"/>
              <w:rPr>
                <w:rFonts w:eastAsia="Times New Roman" w:cstheme="minorHAnsi"/>
                <w:color w:val="000000"/>
                <w:szCs w:val="20"/>
                <w:lang w:eastAsia="en-AU"/>
              </w:rPr>
            </w:pPr>
            <w:r w:rsidRPr="005B552D">
              <w:rPr>
                <w:rFonts w:eastAsia="Times New Roman" w:cstheme="minorHAnsi"/>
                <w:color w:val="000000"/>
                <w:szCs w:val="20"/>
                <w:lang w:eastAsia="en-AU"/>
              </w:rPr>
              <w:t>Enquiries – Areas</w:t>
            </w:r>
          </w:p>
        </w:tc>
        <w:tc>
          <w:tcPr>
            <w:tcW w:w="1223" w:type="dxa"/>
            <w:gridSpan w:val="4"/>
            <w:noWrap/>
            <w:hideMark/>
          </w:tcPr>
          <w:p w14:paraId="5FE1BB04"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B552D">
              <w:rPr>
                <w:rFonts w:eastAsia="Times New Roman" w:cstheme="minorHAnsi"/>
                <w:color w:val="000000"/>
                <w:szCs w:val="20"/>
                <w:lang w:eastAsia="en-AU"/>
              </w:rPr>
              <w:t>2012/13</w:t>
            </w:r>
          </w:p>
        </w:tc>
        <w:tc>
          <w:tcPr>
            <w:tcW w:w="1225" w:type="dxa"/>
            <w:gridSpan w:val="4"/>
            <w:noWrap/>
            <w:hideMark/>
          </w:tcPr>
          <w:p w14:paraId="71D07A1E"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5B552D">
              <w:rPr>
                <w:rFonts w:eastAsia="Times New Roman" w:cstheme="minorHAnsi"/>
                <w:color w:val="000000"/>
                <w:szCs w:val="20"/>
                <w:lang w:eastAsia="en-AU"/>
              </w:rPr>
              <w:t>2013/14</w:t>
            </w:r>
          </w:p>
        </w:tc>
        <w:tc>
          <w:tcPr>
            <w:tcW w:w="1226" w:type="dxa"/>
            <w:gridSpan w:val="2"/>
            <w:hideMark/>
          </w:tcPr>
          <w:p w14:paraId="65E9BFCA"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szCs w:val="20"/>
              </w:rPr>
            </w:pPr>
            <w:r w:rsidRPr="005B552D">
              <w:rPr>
                <w:rFonts w:cstheme="minorHAnsi"/>
                <w:color w:val="000000"/>
                <w:szCs w:val="20"/>
              </w:rPr>
              <w:t>2014/15</w:t>
            </w:r>
          </w:p>
        </w:tc>
        <w:tc>
          <w:tcPr>
            <w:tcW w:w="1226" w:type="dxa"/>
            <w:gridSpan w:val="2"/>
            <w:hideMark/>
          </w:tcPr>
          <w:p w14:paraId="536FA1FE"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B552D">
              <w:rPr>
                <w:rFonts w:eastAsia="Times New Roman" w:cstheme="minorHAnsi"/>
                <w:szCs w:val="20"/>
                <w:lang w:eastAsia="en-AU"/>
              </w:rPr>
              <w:t>2015/16</w:t>
            </w:r>
          </w:p>
        </w:tc>
        <w:tc>
          <w:tcPr>
            <w:tcW w:w="1226" w:type="dxa"/>
            <w:gridSpan w:val="2"/>
            <w:hideMark/>
          </w:tcPr>
          <w:p w14:paraId="7CA65F8B"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B552D">
              <w:rPr>
                <w:rFonts w:eastAsia="Times New Roman" w:cstheme="minorHAnsi"/>
                <w:szCs w:val="20"/>
                <w:lang w:eastAsia="en-AU"/>
              </w:rPr>
              <w:t>2016/17</w:t>
            </w:r>
          </w:p>
        </w:tc>
        <w:tc>
          <w:tcPr>
            <w:tcW w:w="1353" w:type="dxa"/>
            <w:gridSpan w:val="2"/>
          </w:tcPr>
          <w:p w14:paraId="15AC4246" w14:textId="77777777" w:rsidR="00795751" w:rsidRPr="005B552D" w:rsidRDefault="00795751" w:rsidP="00AE1DDC">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B552D">
              <w:rPr>
                <w:rFonts w:eastAsia="Times New Roman" w:cstheme="minorHAnsi"/>
                <w:szCs w:val="20"/>
                <w:lang w:eastAsia="en-AU"/>
              </w:rPr>
              <w:t>2017/18</w:t>
            </w:r>
          </w:p>
        </w:tc>
      </w:tr>
      <w:tr w:rsidR="00795751" w:rsidRPr="005B552D" w14:paraId="361D967B"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52" w:type="dxa"/>
            <w:gridSpan w:val="2"/>
            <w:vMerge/>
            <w:shd w:val="clear" w:color="auto" w:fill="D9D9D9" w:themeFill="background1" w:themeFillShade="D9"/>
            <w:hideMark/>
          </w:tcPr>
          <w:p w14:paraId="51CA228F" w14:textId="77777777" w:rsidR="00795751" w:rsidRPr="005B552D" w:rsidRDefault="00795751" w:rsidP="00AE1DDC">
            <w:pPr>
              <w:rPr>
                <w:rFonts w:eastAsia="Times New Roman" w:cstheme="minorHAnsi"/>
                <w:szCs w:val="20"/>
                <w:lang w:eastAsia="en-AU"/>
              </w:rPr>
            </w:pPr>
          </w:p>
        </w:tc>
        <w:tc>
          <w:tcPr>
            <w:tcW w:w="610" w:type="dxa"/>
            <w:gridSpan w:val="2"/>
            <w:shd w:val="clear" w:color="auto" w:fill="D9D9D9" w:themeFill="background1" w:themeFillShade="D9"/>
            <w:noWrap/>
            <w:hideMark/>
          </w:tcPr>
          <w:p w14:paraId="529C99FF"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AU"/>
              </w:rPr>
            </w:pPr>
            <w:r w:rsidRPr="005B552D">
              <w:rPr>
                <w:rFonts w:eastAsia="Times New Roman" w:cstheme="minorHAnsi"/>
                <w:b/>
                <w:szCs w:val="20"/>
                <w:lang w:eastAsia="en-AU"/>
              </w:rPr>
              <w:t>No.</w:t>
            </w:r>
          </w:p>
        </w:tc>
        <w:tc>
          <w:tcPr>
            <w:tcW w:w="613" w:type="dxa"/>
            <w:gridSpan w:val="2"/>
            <w:shd w:val="clear" w:color="auto" w:fill="D9D9D9" w:themeFill="background1" w:themeFillShade="D9"/>
            <w:noWrap/>
            <w:hideMark/>
          </w:tcPr>
          <w:p w14:paraId="5CCCA181"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en-AU"/>
              </w:rPr>
            </w:pPr>
            <w:r w:rsidRPr="005B552D">
              <w:rPr>
                <w:rFonts w:eastAsia="Times New Roman" w:cstheme="minorHAnsi"/>
                <w:b/>
                <w:sz w:val="18"/>
                <w:szCs w:val="18"/>
                <w:lang w:eastAsia="en-AU"/>
              </w:rPr>
              <w:t>%</w:t>
            </w:r>
          </w:p>
        </w:tc>
        <w:tc>
          <w:tcPr>
            <w:tcW w:w="612" w:type="dxa"/>
            <w:gridSpan w:val="2"/>
            <w:shd w:val="clear" w:color="auto" w:fill="D9D9D9" w:themeFill="background1" w:themeFillShade="D9"/>
            <w:noWrap/>
            <w:hideMark/>
          </w:tcPr>
          <w:p w14:paraId="315CB1D9"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AU"/>
              </w:rPr>
            </w:pPr>
            <w:r w:rsidRPr="005B552D">
              <w:rPr>
                <w:rFonts w:eastAsia="Times New Roman" w:cstheme="minorHAnsi"/>
                <w:b/>
                <w:szCs w:val="20"/>
                <w:lang w:eastAsia="en-AU"/>
              </w:rPr>
              <w:t>No.</w:t>
            </w:r>
          </w:p>
        </w:tc>
        <w:tc>
          <w:tcPr>
            <w:tcW w:w="613" w:type="dxa"/>
            <w:gridSpan w:val="2"/>
            <w:shd w:val="clear" w:color="auto" w:fill="D9D9D9" w:themeFill="background1" w:themeFillShade="D9"/>
            <w:noWrap/>
            <w:hideMark/>
          </w:tcPr>
          <w:p w14:paraId="4C1F9F75"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en-AU"/>
              </w:rPr>
            </w:pPr>
            <w:r w:rsidRPr="005B552D">
              <w:rPr>
                <w:rFonts w:eastAsia="Times New Roman" w:cstheme="minorHAnsi"/>
                <w:b/>
                <w:sz w:val="18"/>
                <w:szCs w:val="18"/>
                <w:lang w:eastAsia="en-AU"/>
              </w:rPr>
              <w:t>%</w:t>
            </w:r>
          </w:p>
        </w:tc>
        <w:tc>
          <w:tcPr>
            <w:tcW w:w="612" w:type="dxa"/>
            <w:shd w:val="clear" w:color="auto" w:fill="D9D9D9" w:themeFill="background1" w:themeFillShade="D9"/>
            <w:hideMark/>
          </w:tcPr>
          <w:p w14:paraId="74352C3C"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cstheme="minorHAnsi"/>
                <w:b/>
                <w:szCs w:val="20"/>
              </w:rPr>
            </w:pPr>
            <w:r w:rsidRPr="005B552D">
              <w:rPr>
                <w:rFonts w:eastAsia="Times New Roman" w:cstheme="minorHAnsi"/>
                <w:b/>
                <w:szCs w:val="20"/>
                <w:lang w:eastAsia="en-AU"/>
              </w:rPr>
              <w:t>No.</w:t>
            </w:r>
          </w:p>
        </w:tc>
        <w:tc>
          <w:tcPr>
            <w:tcW w:w="614" w:type="dxa"/>
            <w:shd w:val="clear" w:color="auto" w:fill="D9D9D9" w:themeFill="background1" w:themeFillShade="D9"/>
            <w:hideMark/>
          </w:tcPr>
          <w:p w14:paraId="36EEE6BE"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5B552D">
              <w:rPr>
                <w:rFonts w:cstheme="minorHAnsi"/>
                <w:b/>
                <w:sz w:val="18"/>
                <w:szCs w:val="18"/>
              </w:rPr>
              <w:t>%</w:t>
            </w:r>
          </w:p>
        </w:tc>
        <w:tc>
          <w:tcPr>
            <w:tcW w:w="613" w:type="dxa"/>
            <w:shd w:val="clear" w:color="auto" w:fill="D9D9D9" w:themeFill="background1" w:themeFillShade="D9"/>
            <w:hideMark/>
          </w:tcPr>
          <w:p w14:paraId="0616E510"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AU"/>
              </w:rPr>
            </w:pPr>
            <w:r w:rsidRPr="005B552D">
              <w:rPr>
                <w:rFonts w:eastAsia="Times New Roman" w:cstheme="minorHAnsi"/>
                <w:b/>
                <w:szCs w:val="20"/>
                <w:lang w:eastAsia="en-AU"/>
              </w:rPr>
              <w:t>No.</w:t>
            </w:r>
          </w:p>
        </w:tc>
        <w:tc>
          <w:tcPr>
            <w:tcW w:w="613" w:type="dxa"/>
            <w:shd w:val="clear" w:color="auto" w:fill="D9D9D9" w:themeFill="background1" w:themeFillShade="D9"/>
            <w:hideMark/>
          </w:tcPr>
          <w:p w14:paraId="375E48B7"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en-AU"/>
              </w:rPr>
            </w:pPr>
            <w:r w:rsidRPr="005B552D">
              <w:rPr>
                <w:rFonts w:eastAsia="Times New Roman" w:cstheme="minorHAnsi"/>
                <w:b/>
                <w:sz w:val="18"/>
                <w:szCs w:val="18"/>
                <w:lang w:eastAsia="en-AU"/>
              </w:rPr>
              <w:t>%</w:t>
            </w:r>
          </w:p>
        </w:tc>
        <w:tc>
          <w:tcPr>
            <w:tcW w:w="613" w:type="dxa"/>
            <w:shd w:val="clear" w:color="auto" w:fill="D9D9D9" w:themeFill="background1" w:themeFillShade="D9"/>
            <w:hideMark/>
          </w:tcPr>
          <w:p w14:paraId="37186D45"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AU"/>
              </w:rPr>
            </w:pPr>
            <w:r w:rsidRPr="005B552D">
              <w:rPr>
                <w:rFonts w:eastAsia="Times New Roman" w:cstheme="minorHAnsi"/>
                <w:b/>
                <w:szCs w:val="20"/>
                <w:lang w:eastAsia="en-AU"/>
              </w:rPr>
              <w:t>No.</w:t>
            </w:r>
          </w:p>
        </w:tc>
        <w:tc>
          <w:tcPr>
            <w:tcW w:w="613" w:type="dxa"/>
            <w:shd w:val="clear" w:color="auto" w:fill="D9D9D9" w:themeFill="background1" w:themeFillShade="D9"/>
            <w:hideMark/>
          </w:tcPr>
          <w:p w14:paraId="3F24D346"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en-AU"/>
              </w:rPr>
            </w:pPr>
            <w:r w:rsidRPr="005B552D">
              <w:rPr>
                <w:rFonts w:eastAsia="Times New Roman" w:cstheme="minorHAnsi"/>
                <w:b/>
                <w:sz w:val="18"/>
                <w:szCs w:val="18"/>
                <w:lang w:eastAsia="en-AU"/>
              </w:rPr>
              <w:t>%</w:t>
            </w:r>
          </w:p>
        </w:tc>
        <w:tc>
          <w:tcPr>
            <w:tcW w:w="613" w:type="dxa"/>
            <w:shd w:val="clear" w:color="auto" w:fill="D9D9D9" w:themeFill="background1" w:themeFillShade="D9"/>
          </w:tcPr>
          <w:p w14:paraId="02C9EACB"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Cs w:val="20"/>
                <w:lang w:eastAsia="en-AU"/>
              </w:rPr>
            </w:pPr>
            <w:r w:rsidRPr="005B552D">
              <w:rPr>
                <w:rFonts w:eastAsia="Times New Roman" w:cstheme="minorHAnsi"/>
                <w:b/>
                <w:szCs w:val="20"/>
                <w:lang w:eastAsia="en-AU"/>
              </w:rPr>
              <w:t>No.</w:t>
            </w:r>
          </w:p>
        </w:tc>
        <w:tc>
          <w:tcPr>
            <w:tcW w:w="740" w:type="dxa"/>
            <w:shd w:val="clear" w:color="auto" w:fill="D9D9D9" w:themeFill="background1" w:themeFillShade="D9"/>
          </w:tcPr>
          <w:p w14:paraId="1741105E" w14:textId="77777777" w:rsidR="00795751" w:rsidRPr="005B552D" w:rsidRDefault="00795751" w:rsidP="00AE1DDC">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en-AU"/>
              </w:rPr>
            </w:pPr>
            <w:r w:rsidRPr="005B552D">
              <w:rPr>
                <w:rFonts w:eastAsia="Times New Roman" w:cstheme="minorHAnsi"/>
                <w:b/>
                <w:sz w:val="18"/>
                <w:szCs w:val="18"/>
                <w:lang w:eastAsia="en-AU"/>
              </w:rPr>
              <w:t>%</w:t>
            </w:r>
          </w:p>
        </w:tc>
      </w:tr>
      <w:tr w:rsidR="00795751" w:rsidRPr="00142498" w14:paraId="65FD8A9C" w14:textId="77777777" w:rsidTr="005B552D">
        <w:trPr>
          <w:trHeight w:val="45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2822BD3C" w14:textId="77777777" w:rsidR="00795751" w:rsidRPr="00142498" w:rsidRDefault="00795751" w:rsidP="00AE1DDC">
            <w:pPr>
              <w:rPr>
                <w:rFonts w:cstheme="minorHAnsi"/>
                <w:szCs w:val="20"/>
              </w:rPr>
            </w:pPr>
            <w:r w:rsidRPr="00142498">
              <w:rPr>
                <w:rFonts w:cstheme="minorHAnsi"/>
                <w:szCs w:val="20"/>
              </w:rPr>
              <w:t>Employment</w:t>
            </w:r>
          </w:p>
        </w:tc>
        <w:tc>
          <w:tcPr>
            <w:tcW w:w="611" w:type="dxa"/>
            <w:gridSpan w:val="2"/>
            <w:noWrap/>
            <w:hideMark/>
          </w:tcPr>
          <w:p w14:paraId="57C2646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826</w:t>
            </w:r>
          </w:p>
        </w:tc>
        <w:tc>
          <w:tcPr>
            <w:tcW w:w="612" w:type="dxa"/>
            <w:gridSpan w:val="2"/>
            <w:noWrap/>
            <w:hideMark/>
          </w:tcPr>
          <w:p w14:paraId="57920FA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59%</w:t>
            </w:r>
          </w:p>
        </w:tc>
        <w:tc>
          <w:tcPr>
            <w:tcW w:w="613" w:type="dxa"/>
            <w:gridSpan w:val="2"/>
            <w:noWrap/>
            <w:hideMark/>
          </w:tcPr>
          <w:p w14:paraId="196EF31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688</w:t>
            </w:r>
          </w:p>
        </w:tc>
        <w:tc>
          <w:tcPr>
            <w:tcW w:w="613" w:type="dxa"/>
            <w:gridSpan w:val="2"/>
            <w:noWrap/>
            <w:hideMark/>
          </w:tcPr>
          <w:p w14:paraId="506FFA5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56%</w:t>
            </w:r>
          </w:p>
        </w:tc>
        <w:tc>
          <w:tcPr>
            <w:tcW w:w="618" w:type="dxa"/>
            <w:gridSpan w:val="2"/>
            <w:hideMark/>
          </w:tcPr>
          <w:p w14:paraId="72E3BEA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615</w:t>
            </w:r>
          </w:p>
        </w:tc>
        <w:tc>
          <w:tcPr>
            <w:tcW w:w="614" w:type="dxa"/>
            <w:hideMark/>
          </w:tcPr>
          <w:p w14:paraId="2616382E"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57%</w:t>
            </w:r>
          </w:p>
        </w:tc>
        <w:tc>
          <w:tcPr>
            <w:tcW w:w="613" w:type="dxa"/>
            <w:hideMark/>
          </w:tcPr>
          <w:p w14:paraId="3D760E02"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467</w:t>
            </w:r>
          </w:p>
        </w:tc>
        <w:tc>
          <w:tcPr>
            <w:tcW w:w="613" w:type="dxa"/>
            <w:hideMark/>
          </w:tcPr>
          <w:p w14:paraId="75043FA2"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59%</w:t>
            </w:r>
          </w:p>
        </w:tc>
        <w:tc>
          <w:tcPr>
            <w:tcW w:w="613" w:type="dxa"/>
            <w:hideMark/>
          </w:tcPr>
          <w:p w14:paraId="3F0A330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290</w:t>
            </w:r>
          </w:p>
        </w:tc>
        <w:tc>
          <w:tcPr>
            <w:tcW w:w="613" w:type="dxa"/>
            <w:hideMark/>
          </w:tcPr>
          <w:p w14:paraId="05551D5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58%</w:t>
            </w:r>
          </w:p>
        </w:tc>
        <w:tc>
          <w:tcPr>
            <w:tcW w:w="613" w:type="dxa"/>
          </w:tcPr>
          <w:p w14:paraId="2D526A9E"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283</w:t>
            </w:r>
          </w:p>
        </w:tc>
        <w:tc>
          <w:tcPr>
            <w:tcW w:w="740" w:type="dxa"/>
          </w:tcPr>
          <w:p w14:paraId="4DD1001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56%</w:t>
            </w:r>
          </w:p>
        </w:tc>
      </w:tr>
      <w:tr w:rsidR="00795751" w:rsidRPr="00142498" w14:paraId="45CBAE65"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4ABB601B" w14:textId="77777777" w:rsidR="00795751" w:rsidRPr="00142498" w:rsidRDefault="00795751" w:rsidP="00AE1DDC">
            <w:pPr>
              <w:rPr>
                <w:rFonts w:cstheme="minorHAnsi"/>
                <w:szCs w:val="20"/>
              </w:rPr>
            </w:pPr>
            <w:r w:rsidRPr="00142498">
              <w:rPr>
                <w:rFonts w:cstheme="minorHAnsi"/>
                <w:szCs w:val="20"/>
              </w:rPr>
              <w:t>Goods and Services</w:t>
            </w:r>
          </w:p>
        </w:tc>
        <w:tc>
          <w:tcPr>
            <w:tcW w:w="611" w:type="dxa"/>
            <w:gridSpan w:val="2"/>
            <w:noWrap/>
            <w:hideMark/>
          </w:tcPr>
          <w:p w14:paraId="1162D90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329</w:t>
            </w:r>
          </w:p>
        </w:tc>
        <w:tc>
          <w:tcPr>
            <w:tcW w:w="612" w:type="dxa"/>
            <w:gridSpan w:val="2"/>
            <w:noWrap/>
            <w:hideMark/>
          </w:tcPr>
          <w:p w14:paraId="182DC17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24%</w:t>
            </w:r>
          </w:p>
        </w:tc>
        <w:tc>
          <w:tcPr>
            <w:tcW w:w="613" w:type="dxa"/>
            <w:gridSpan w:val="2"/>
            <w:noWrap/>
            <w:hideMark/>
          </w:tcPr>
          <w:p w14:paraId="2E646BE5"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291</w:t>
            </w:r>
          </w:p>
        </w:tc>
        <w:tc>
          <w:tcPr>
            <w:tcW w:w="613" w:type="dxa"/>
            <w:gridSpan w:val="2"/>
            <w:noWrap/>
            <w:hideMark/>
          </w:tcPr>
          <w:p w14:paraId="5D8BEC5B"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24%</w:t>
            </w:r>
          </w:p>
        </w:tc>
        <w:tc>
          <w:tcPr>
            <w:tcW w:w="618" w:type="dxa"/>
            <w:gridSpan w:val="2"/>
            <w:hideMark/>
          </w:tcPr>
          <w:p w14:paraId="5BF759C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267</w:t>
            </w:r>
          </w:p>
        </w:tc>
        <w:tc>
          <w:tcPr>
            <w:tcW w:w="614" w:type="dxa"/>
            <w:hideMark/>
          </w:tcPr>
          <w:p w14:paraId="3B3C887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25%</w:t>
            </w:r>
          </w:p>
        </w:tc>
        <w:tc>
          <w:tcPr>
            <w:tcW w:w="613" w:type="dxa"/>
            <w:hideMark/>
          </w:tcPr>
          <w:p w14:paraId="1C4B9D7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176</w:t>
            </w:r>
          </w:p>
        </w:tc>
        <w:tc>
          <w:tcPr>
            <w:tcW w:w="613" w:type="dxa"/>
            <w:hideMark/>
          </w:tcPr>
          <w:p w14:paraId="1BE4911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22%</w:t>
            </w:r>
          </w:p>
        </w:tc>
        <w:tc>
          <w:tcPr>
            <w:tcW w:w="613" w:type="dxa"/>
            <w:hideMark/>
          </w:tcPr>
          <w:p w14:paraId="2A9F9F76"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108</w:t>
            </w:r>
          </w:p>
        </w:tc>
        <w:tc>
          <w:tcPr>
            <w:tcW w:w="613" w:type="dxa"/>
            <w:hideMark/>
          </w:tcPr>
          <w:p w14:paraId="48B545DD"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21%</w:t>
            </w:r>
          </w:p>
        </w:tc>
        <w:tc>
          <w:tcPr>
            <w:tcW w:w="613" w:type="dxa"/>
          </w:tcPr>
          <w:p w14:paraId="6D45FA8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113</w:t>
            </w:r>
          </w:p>
        </w:tc>
        <w:tc>
          <w:tcPr>
            <w:tcW w:w="740" w:type="dxa"/>
          </w:tcPr>
          <w:p w14:paraId="30A85B8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23%</w:t>
            </w:r>
          </w:p>
        </w:tc>
      </w:tr>
      <w:tr w:rsidR="00795751" w:rsidRPr="00142498" w14:paraId="4D332277"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31EE318F" w14:textId="77777777" w:rsidR="00795751" w:rsidRPr="00142498" w:rsidRDefault="00795751" w:rsidP="00AE1DDC">
            <w:pPr>
              <w:rPr>
                <w:rFonts w:cstheme="minorHAnsi"/>
                <w:szCs w:val="20"/>
              </w:rPr>
            </w:pPr>
            <w:r w:rsidRPr="00142498">
              <w:rPr>
                <w:rFonts w:cstheme="minorHAnsi"/>
                <w:szCs w:val="20"/>
              </w:rPr>
              <w:t>Education /Training</w:t>
            </w:r>
          </w:p>
        </w:tc>
        <w:tc>
          <w:tcPr>
            <w:tcW w:w="611" w:type="dxa"/>
            <w:gridSpan w:val="2"/>
            <w:noWrap/>
            <w:hideMark/>
          </w:tcPr>
          <w:p w14:paraId="19EFFEC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114</w:t>
            </w:r>
          </w:p>
        </w:tc>
        <w:tc>
          <w:tcPr>
            <w:tcW w:w="612" w:type="dxa"/>
            <w:gridSpan w:val="2"/>
            <w:noWrap/>
            <w:hideMark/>
          </w:tcPr>
          <w:p w14:paraId="270D411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8%</w:t>
            </w:r>
          </w:p>
        </w:tc>
        <w:tc>
          <w:tcPr>
            <w:tcW w:w="613" w:type="dxa"/>
            <w:gridSpan w:val="2"/>
            <w:noWrap/>
            <w:hideMark/>
          </w:tcPr>
          <w:p w14:paraId="4286659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99</w:t>
            </w:r>
          </w:p>
        </w:tc>
        <w:tc>
          <w:tcPr>
            <w:tcW w:w="613" w:type="dxa"/>
            <w:gridSpan w:val="2"/>
            <w:noWrap/>
            <w:hideMark/>
          </w:tcPr>
          <w:p w14:paraId="38F557E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8%</w:t>
            </w:r>
          </w:p>
        </w:tc>
        <w:tc>
          <w:tcPr>
            <w:tcW w:w="618" w:type="dxa"/>
            <w:gridSpan w:val="2"/>
            <w:hideMark/>
          </w:tcPr>
          <w:p w14:paraId="373B372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89</w:t>
            </w:r>
          </w:p>
        </w:tc>
        <w:tc>
          <w:tcPr>
            <w:tcW w:w="614" w:type="dxa"/>
            <w:hideMark/>
          </w:tcPr>
          <w:p w14:paraId="75BEB58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8%</w:t>
            </w:r>
          </w:p>
        </w:tc>
        <w:tc>
          <w:tcPr>
            <w:tcW w:w="613" w:type="dxa"/>
            <w:hideMark/>
          </w:tcPr>
          <w:p w14:paraId="30468290"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56</w:t>
            </w:r>
          </w:p>
        </w:tc>
        <w:tc>
          <w:tcPr>
            <w:tcW w:w="613" w:type="dxa"/>
            <w:hideMark/>
          </w:tcPr>
          <w:p w14:paraId="1C0BA0A9"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7%</w:t>
            </w:r>
          </w:p>
        </w:tc>
        <w:tc>
          <w:tcPr>
            <w:tcW w:w="613" w:type="dxa"/>
            <w:hideMark/>
          </w:tcPr>
          <w:p w14:paraId="051F3EC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43</w:t>
            </w:r>
          </w:p>
        </w:tc>
        <w:tc>
          <w:tcPr>
            <w:tcW w:w="613" w:type="dxa"/>
            <w:hideMark/>
          </w:tcPr>
          <w:p w14:paraId="1AB8016E"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9%</w:t>
            </w:r>
          </w:p>
        </w:tc>
        <w:tc>
          <w:tcPr>
            <w:tcW w:w="613" w:type="dxa"/>
          </w:tcPr>
          <w:p w14:paraId="201BA816"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45</w:t>
            </w:r>
          </w:p>
        </w:tc>
        <w:tc>
          <w:tcPr>
            <w:tcW w:w="740" w:type="dxa"/>
          </w:tcPr>
          <w:p w14:paraId="600C26A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9%</w:t>
            </w:r>
          </w:p>
        </w:tc>
      </w:tr>
      <w:tr w:rsidR="00795751" w:rsidRPr="00142498" w14:paraId="3F79E6E9"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3DBE149C" w14:textId="77777777" w:rsidR="00795751" w:rsidRPr="00142498" w:rsidRDefault="00795751" w:rsidP="00AE1DDC">
            <w:pPr>
              <w:rPr>
                <w:rFonts w:cstheme="minorHAnsi"/>
                <w:szCs w:val="20"/>
              </w:rPr>
            </w:pPr>
            <w:r w:rsidRPr="00142498">
              <w:rPr>
                <w:rFonts w:cstheme="minorHAnsi"/>
                <w:szCs w:val="20"/>
              </w:rPr>
              <w:t>Clubs and Associations</w:t>
            </w:r>
          </w:p>
        </w:tc>
        <w:tc>
          <w:tcPr>
            <w:tcW w:w="611" w:type="dxa"/>
            <w:gridSpan w:val="2"/>
            <w:noWrap/>
            <w:hideMark/>
          </w:tcPr>
          <w:p w14:paraId="4029754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43</w:t>
            </w:r>
          </w:p>
        </w:tc>
        <w:tc>
          <w:tcPr>
            <w:tcW w:w="612" w:type="dxa"/>
            <w:gridSpan w:val="2"/>
            <w:noWrap/>
            <w:hideMark/>
          </w:tcPr>
          <w:p w14:paraId="1185A92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3%</w:t>
            </w:r>
          </w:p>
        </w:tc>
        <w:tc>
          <w:tcPr>
            <w:tcW w:w="613" w:type="dxa"/>
            <w:gridSpan w:val="2"/>
            <w:noWrap/>
            <w:hideMark/>
          </w:tcPr>
          <w:p w14:paraId="4FB7B82D"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69</w:t>
            </w:r>
          </w:p>
        </w:tc>
        <w:tc>
          <w:tcPr>
            <w:tcW w:w="613" w:type="dxa"/>
            <w:gridSpan w:val="2"/>
            <w:noWrap/>
            <w:hideMark/>
          </w:tcPr>
          <w:p w14:paraId="5621833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8" w:type="dxa"/>
            <w:gridSpan w:val="2"/>
            <w:hideMark/>
          </w:tcPr>
          <w:p w14:paraId="5EB3D242"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48</w:t>
            </w:r>
          </w:p>
        </w:tc>
        <w:tc>
          <w:tcPr>
            <w:tcW w:w="614" w:type="dxa"/>
            <w:hideMark/>
          </w:tcPr>
          <w:p w14:paraId="339622C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w:t>
            </w:r>
          </w:p>
        </w:tc>
        <w:tc>
          <w:tcPr>
            <w:tcW w:w="613" w:type="dxa"/>
            <w:hideMark/>
          </w:tcPr>
          <w:p w14:paraId="21C1800B"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48</w:t>
            </w:r>
          </w:p>
        </w:tc>
        <w:tc>
          <w:tcPr>
            <w:tcW w:w="613" w:type="dxa"/>
            <w:hideMark/>
          </w:tcPr>
          <w:p w14:paraId="1759E59D"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3" w:type="dxa"/>
            <w:hideMark/>
          </w:tcPr>
          <w:p w14:paraId="6ECA73AD"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29</w:t>
            </w:r>
          </w:p>
        </w:tc>
        <w:tc>
          <w:tcPr>
            <w:tcW w:w="613" w:type="dxa"/>
            <w:hideMark/>
          </w:tcPr>
          <w:p w14:paraId="67C4A42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3" w:type="dxa"/>
          </w:tcPr>
          <w:p w14:paraId="7DDAC3E2"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31</w:t>
            </w:r>
          </w:p>
        </w:tc>
        <w:tc>
          <w:tcPr>
            <w:tcW w:w="740" w:type="dxa"/>
          </w:tcPr>
          <w:p w14:paraId="4C99B32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r>
      <w:tr w:rsidR="00795751" w:rsidRPr="00142498" w14:paraId="5ECBAA92"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429C3E07" w14:textId="77777777" w:rsidR="00795751" w:rsidRPr="00142498" w:rsidRDefault="00795751" w:rsidP="00AE1DDC">
            <w:pPr>
              <w:rPr>
                <w:rFonts w:cstheme="minorHAnsi"/>
                <w:szCs w:val="20"/>
              </w:rPr>
            </w:pPr>
            <w:r w:rsidRPr="00142498">
              <w:rPr>
                <w:rFonts w:cstheme="minorHAnsi"/>
                <w:szCs w:val="20"/>
              </w:rPr>
              <w:t>Housing / Land</w:t>
            </w:r>
          </w:p>
        </w:tc>
        <w:tc>
          <w:tcPr>
            <w:tcW w:w="611" w:type="dxa"/>
            <w:gridSpan w:val="2"/>
            <w:noWrap/>
            <w:hideMark/>
          </w:tcPr>
          <w:p w14:paraId="7F047405"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71</w:t>
            </w:r>
          </w:p>
        </w:tc>
        <w:tc>
          <w:tcPr>
            <w:tcW w:w="612" w:type="dxa"/>
            <w:gridSpan w:val="2"/>
            <w:noWrap/>
            <w:hideMark/>
          </w:tcPr>
          <w:p w14:paraId="68E3F01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w:t>
            </w:r>
          </w:p>
        </w:tc>
        <w:tc>
          <w:tcPr>
            <w:tcW w:w="613" w:type="dxa"/>
            <w:gridSpan w:val="2"/>
            <w:noWrap/>
            <w:hideMark/>
          </w:tcPr>
          <w:p w14:paraId="0B7E30A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70</w:t>
            </w:r>
          </w:p>
        </w:tc>
        <w:tc>
          <w:tcPr>
            <w:tcW w:w="613" w:type="dxa"/>
            <w:gridSpan w:val="2"/>
            <w:noWrap/>
            <w:hideMark/>
          </w:tcPr>
          <w:p w14:paraId="031DDE3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8" w:type="dxa"/>
            <w:gridSpan w:val="2"/>
            <w:hideMark/>
          </w:tcPr>
          <w:p w14:paraId="2BE2085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46</w:t>
            </w:r>
          </w:p>
        </w:tc>
        <w:tc>
          <w:tcPr>
            <w:tcW w:w="614" w:type="dxa"/>
            <w:hideMark/>
          </w:tcPr>
          <w:p w14:paraId="1966EC3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w:t>
            </w:r>
          </w:p>
        </w:tc>
        <w:tc>
          <w:tcPr>
            <w:tcW w:w="613" w:type="dxa"/>
            <w:hideMark/>
          </w:tcPr>
          <w:p w14:paraId="1C7FE493"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40</w:t>
            </w:r>
          </w:p>
        </w:tc>
        <w:tc>
          <w:tcPr>
            <w:tcW w:w="613" w:type="dxa"/>
            <w:hideMark/>
          </w:tcPr>
          <w:p w14:paraId="7170ADE5"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w:t>
            </w:r>
          </w:p>
        </w:tc>
        <w:tc>
          <w:tcPr>
            <w:tcW w:w="613" w:type="dxa"/>
            <w:hideMark/>
          </w:tcPr>
          <w:p w14:paraId="0ACC29D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29</w:t>
            </w:r>
          </w:p>
        </w:tc>
        <w:tc>
          <w:tcPr>
            <w:tcW w:w="613" w:type="dxa"/>
            <w:hideMark/>
          </w:tcPr>
          <w:p w14:paraId="556F1744"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3" w:type="dxa"/>
          </w:tcPr>
          <w:p w14:paraId="21DC81F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25</w:t>
            </w:r>
          </w:p>
        </w:tc>
        <w:tc>
          <w:tcPr>
            <w:tcW w:w="740" w:type="dxa"/>
          </w:tcPr>
          <w:p w14:paraId="2371C62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5%</w:t>
            </w:r>
          </w:p>
        </w:tc>
      </w:tr>
      <w:tr w:rsidR="00795751" w:rsidRPr="00142498" w14:paraId="087142FB"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465B8C2A" w14:textId="77777777" w:rsidR="00795751" w:rsidRPr="00142498" w:rsidRDefault="00795751" w:rsidP="00AE1DDC">
            <w:pPr>
              <w:rPr>
                <w:rFonts w:cstheme="minorHAnsi"/>
                <w:szCs w:val="20"/>
              </w:rPr>
            </w:pPr>
            <w:r w:rsidRPr="00142498">
              <w:rPr>
                <w:rFonts w:cstheme="minorHAnsi"/>
                <w:szCs w:val="20"/>
              </w:rPr>
              <w:t>Advertising</w:t>
            </w:r>
          </w:p>
        </w:tc>
        <w:tc>
          <w:tcPr>
            <w:tcW w:w="611" w:type="dxa"/>
            <w:gridSpan w:val="2"/>
            <w:noWrap/>
            <w:hideMark/>
          </w:tcPr>
          <w:p w14:paraId="411CFB0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6</w:t>
            </w:r>
          </w:p>
        </w:tc>
        <w:tc>
          <w:tcPr>
            <w:tcW w:w="612" w:type="dxa"/>
            <w:gridSpan w:val="2"/>
            <w:noWrap/>
            <w:hideMark/>
          </w:tcPr>
          <w:p w14:paraId="0FD7183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3" w:type="dxa"/>
            <w:gridSpan w:val="2"/>
            <w:noWrap/>
            <w:hideMark/>
          </w:tcPr>
          <w:p w14:paraId="49C95D5C"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4</w:t>
            </w:r>
          </w:p>
        </w:tc>
        <w:tc>
          <w:tcPr>
            <w:tcW w:w="613" w:type="dxa"/>
            <w:gridSpan w:val="2"/>
            <w:noWrap/>
            <w:hideMark/>
          </w:tcPr>
          <w:p w14:paraId="4D0F68A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8" w:type="dxa"/>
            <w:gridSpan w:val="2"/>
            <w:hideMark/>
          </w:tcPr>
          <w:p w14:paraId="632F1E3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12</w:t>
            </w:r>
          </w:p>
        </w:tc>
        <w:tc>
          <w:tcPr>
            <w:tcW w:w="614" w:type="dxa"/>
            <w:hideMark/>
          </w:tcPr>
          <w:p w14:paraId="21A729BB"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hideMark/>
          </w:tcPr>
          <w:p w14:paraId="24F8A72E"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9</w:t>
            </w:r>
          </w:p>
        </w:tc>
        <w:tc>
          <w:tcPr>
            <w:tcW w:w="613" w:type="dxa"/>
            <w:hideMark/>
          </w:tcPr>
          <w:p w14:paraId="723244A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hideMark/>
          </w:tcPr>
          <w:p w14:paraId="0D81D78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3</w:t>
            </w:r>
          </w:p>
        </w:tc>
        <w:tc>
          <w:tcPr>
            <w:tcW w:w="613" w:type="dxa"/>
            <w:hideMark/>
          </w:tcPr>
          <w:p w14:paraId="49360386"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tcPr>
          <w:p w14:paraId="38320F56"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3</w:t>
            </w:r>
          </w:p>
        </w:tc>
        <w:tc>
          <w:tcPr>
            <w:tcW w:w="740" w:type="dxa"/>
          </w:tcPr>
          <w:p w14:paraId="7383200B"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r>
      <w:tr w:rsidR="00795751" w:rsidRPr="00142498" w14:paraId="082434DD" w14:textId="77777777" w:rsidTr="005B552D">
        <w:trPr>
          <w:trHeight w:val="255"/>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C2349C2" w14:textId="77777777" w:rsidR="00795751" w:rsidRPr="00142498" w:rsidRDefault="00795751" w:rsidP="00AE1DDC">
            <w:pPr>
              <w:rPr>
                <w:rFonts w:cstheme="minorHAnsi"/>
                <w:szCs w:val="20"/>
              </w:rPr>
            </w:pPr>
            <w:r w:rsidRPr="00142498">
              <w:rPr>
                <w:rFonts w:cstheme="minorHAnsi"/>
                <w:szCs w:val="20"/>
              </w:rPr>
              <w:t>Qualification</w:t>
            </w:r>
          </w:p>
        </w:tc>
        <w:tc>
          <w:tcPr>
            <w:tcW w:w="611" w:type="dxa"/>
            <w:gridSpan w:val="2"/>
            <w:noWrap/>
            <w:hideMark/>
          </w:tcPr>
          <w:p w14:paraId="70D1889E"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2" w:type="dxa"/>
            <w:gridSpan w:val="2"/>
            <w:noWrap/>
            <w:hideMark/>
          </w:tcPr>
          <w:p w14:paraId="3172FA07"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3" w:type="dxa"/>
            <w:gridSpan w:val="2"/>
            <w:noWrap/>
            <w:hideMark/>
          </w:tcPr>
          <w:p w14:paraId="22EEB649"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3" w:type="dxa"/>
            <w:gridSpan w:val="2"/>
            <w:noWrap/>
            <w:hideMark/>
          </w:tcPr>
          <w:p w14:paraId="3AD3DCE5"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8" w:type="dxa"/>
            <w:gridSpan w:val="2"/>
            <w:hideMark/>
          </w:tcPr>
          <w:p w14:paraId="6CCE16E1"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7</w:t>
            </w:r>
          </w:p>
        </w:tc>
        <w:tc>
          <w:tcPr>
            <w:tcW w:w="614" w:type="dxa"/>
            <w:hideMark/>
          </w:tcPr>
          <w:p w14:paraId="39509FD6"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hideMark/>
          </w:tcPr>
          <w:p w14:paraId="6510B65F"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hideMark/>
          </w:tcPr>
          <w:p w14:paraId="4D314E5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3" w:type="dxa"/>
            <w:hideMark/>
          </w:tcPr>
          <w:p w14:paraId="7797A57D"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613" w:type="dxa"/>
            <w:hideMark/>
          </w:tcPr>
          <w:p w14:paraId="0FB4A19A"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c>
          <w:tcPr>
            <w:tcW w:w="613" w:type="dxa"/>
          </w:tcPr>
          <w:p w14:paraId="1FA847B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1</w:t>
            </w:r>
          </w:p>
        </w:tc>
        <w:tc>
          <w:tcPr>
            <w:tcW w:w="740" w:type="dxa"/>
          </w:tcPr>
          <w:p w14:paraId="15D42F38" w14:textId="77777777" w:rsidR="00795751" w:rsidRPr="00774264"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774264">
              <w:rPr>
                <w:rFonts w:cstheme="minorHAnsi"/>
                <w:sz w:val="16"/>
                <w:szCs w:val="20"/>
              </w:rPr>
              <w:t>0%</w:t>
            </w:r>
          </w:p>
        </w:tc>
      </w:tr>
      <w:tr w:rsidR="00795751" w:rsidRPr="00142498" w14:paraId="61EE05FB" w14:textId="77777777" w:rsidTr="005B552D">
        <w:trPr>
          <w:trHeight w:val="27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00CBAA1" w14:textId="77777777" w:rsidR="00795751" w:rsidRPr="00142498" w:rsidRDefault="00795751" w:rsidP="00AE1DDC">
            <w:pPr>
              <w:rPr>
                <w:rFonts w:cstheme="minorHAnsi"/>
                <w:szCs w:val="20"/>
              </w:rPr>
            </w:pPr>
            <w:r w:rsidRPr="00142498">
              <w:rPr>
                <w:rFonts w:cstheme="minorHAnsi"/>
                <w:szCs w:val="20"/>
              </w:rPr>
              <w:t>Total</w:t>
            </w:r>
            <w:r w:rsidRPr="008E05C4">
              <w:rPr>
                <w:rFonts w:cstheme="minorHAnsi"/>
                <w:szCs w:val="20"/>
                <w:vertAlign w:val="superscript"/>
              </w:rPr>
              <w:t xml:space="preserve"> *</w:t>
            </w:r>
          </w:p>
        </w:tc>
        <w:tc>
          <w:tcPr>
            <w:tcW w:w="611" w:type="dxa"/>
            <w:gridSpan w:val="2"/>
            <w:noWrap/>
            <w:hideMark/>
          </w:tcPr>
          <w:p w14:paraId="3360A31B"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1389</w:t>
            </w:r>
          </w:p>
        </w:tc>
        <w:tc>
          <w:tcPr>
            <w:tcW w:w="612" w:type="dxa"/>
            <w:gridSpan w:val="2"/>
            <w:noWrap/>
            <w:hideMark/>
          </w:tcPr>
          <w:p w14:paraId="1D5E1CF3"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c>
          <w:tcPr>
            <w:tcW w:w="613" w:type="dxa"/>
            <w:gridSpan w:val="2"/>
            <w:noWrap/>
            <w:hideMark/>
          </w:tcPr>
          <w:p w14:paraId="3E895D76"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1221</w:t>
            </w:r>
          </w:p>
        </w:tc>
        <w:tc>
          <w:tcPr>
            <w:tcW w:w="613" w:type="dxa"/>
            <w:gridSpan w:val="2"/>
            <w:noWrap/>
            <w:hideMark/>
          </w:tcPr>
          <w:p w14:paraId="36D340C6"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c>
          <w:tcPr>
            <w:tcW w:w="618" w:type="dxa"/>
            <w:gridSpan w:val="2"/>
            <w:hideMark/>
          </w:tcPr>
          <w:p w14:paraId="6168BBA7"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1084</w:t>
            </w:r>
          </w:p>
        </w:tc>
        <w:tc>
          <w:tcPr>
            <w:tcW w:w="614" w:type="dxa"/>
            <w:hideMark/>
          </w:tcPr>
          <w:p w14:paraId="09F3D9B3"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c>
          <w:tcPr>
            <w:tcW w:w="613" w:type="dxa"/>
            <w:hideMark/>
          </w:tcPr>
          <w:p w14:paraId="6AF36E4F"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797</w:t>
            </w:r>
          </w:p>
        </w:tc>
        <w:tc>
          <w:tcPr>
            <w:tcW w:w="613" w:type="dxa"/>
            <w:hideMark/>
          </w:tcPr>
          <w:p w14:paraId="17DBB514"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c>
          <w:tcPr>
            <w:tcW w:w="613" w:type="dxa"/>
            <w:hideMark/>
          </w:tcPr>
          <w:p w14:paraId="62BE74CA"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503</w:t>
            </w:r>
          </w:p>
        </w:tc>
        <w:tc>
          <w:tcPr>
            <w:tcW w:w="613" w:type="dxa"/>
            <w:hideMark/>
          </w:tcPr>
          <w:p w14:paraId="3F934FE3"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c>
          <w:tcPr>
            <w:tcW w:w="613" w:type="dxa"/>
          </w:tcPr>
          <w:p w14:paraId="116C7D87"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501</w:t>
            </w:r>
          </w:p>
        </w:tc>
        <w:tc>
          <w:tcPr>
            <w:tcW w:w="740" w:type="dxa"/>
          </w:tcPr>
          <w:p w14:paraId="0A185127" w14:textId="77777777" w:rsidR="00795751" w:rsidRPr="005B552D" w:rsidRDefault="00795751" w:rsidP="00AE1DDC">
            <w:pPr>
              <w:cnfStyle w:val="000000000000" w:firstRow="0" w:lastRow="0" w:firstColumn="0" w:lastColumn="0" w:oddVBand="0" w:evenVBand="0" w:oddHBand="0" w:evenHBand="0" w:firstRowFirstColumn="0" w:firstRowLastColumn="0" w:lastRowFirstColumn="0" w:lastRowLastColumn="0"/>
              <w:rPr>
                <w:rFonts w:cstheme="minorHAnsi"/>
                <w:b/>
                <w:sz w:val="16"/>
                <w:szCs w:val="20"/>
              </w:rPr>
            </w:pPr>
            <w:r w:rsidRPr="005B552D">
              <w:rPr>
                <w:rFonts w:cstheme="minorHAnsi"/>
                <w:b/>
                <w:sz w:val="16"/>
                <w:szCs w:val="20"/>
              </w:rPr>
              <w:t>100%</w:t>
            </w:r>
          </w:p>
        </w:tc>
      </w:tr>
    </w:tbl>
    <w:p w14:paraId="03684C99"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534F37F6" w14:textId="2F0D89C0"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xml:space="preserve">Areas of enquiry that fall outside the jurisdiction of the </w:t>
      </w:r>
      <w:r w:rsidRPr="00142498">
        <w:rPr>
          <w:rFonts w:cstheme="minorHAnsi"/>
          <w:bCs/>
          <w:i/>
          <w:sz w:val="18"/>
          <w:szCs w:val="18"/>
        </w:rPr>
        <w:t>Equal Opportunity Act 1984 (SA)</w:t>
      </w:r>
      <w:r w:rsidR="00CD026E">
        <w:rPr>
          <w:rFonts w:cstheme="minorHAnsi"/>
          <w:bCs/>
          <w:sz w:val="18"/>
          <w:szCs w:val="18"/>
        </w:rPr>
        <w:t xml:space="preserve"> are not included in this table</w:t>
      </w:r>
    </w:p>
    <w:p w14:paraId="2122C2EB" w14:textId="77777777" w:rsidR="00795751" w:rsidRPr="00142498" w:rsidRDefault="00795751" w:rsidP="004218EE">
      <w:pPr>
        <w:spacing w:after="0" w:line="240" w:lineRule="auto"/>
        <w:jc w:val="both"/>
        <w:rPr>
          <w:rFonts w:eastAsia="Times New Roman" w:cstheme="minorHAnsi"/>
          <w:bCs/>
          <w:sz w:val="18"/>
          <w:szCs w:val="18"/>
          <w:lang w:eastAsia="en-AU"/>
        </w:rPr>
      </w:pPr>
    </w:p>
    <w:p w14:paraId="4D9C7016"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Where the gender identity of enquirers was known, more females than males made enquiries to the EOC in 2017/18 (Table 6).</w:t>
      </w:r>
    </w:p>
    <w:p w14:paraId="0584D71C" w14:textId="77777777" w:rsidR="00795751" w:rsidRPr="00142498" w:rsidRDefault="00795751" w:rsidP="004218EE">
      <w:pPr>
        <w:spacing w:after="0" w:line="240" w:lineRule="auto"/>
        <w:jc w:val="both"/>
        <w:rPr>
          <w:rFonts w:eastAsia="Times New Roman" w:cstheme="minorHAnsi"/>
          <w:bCs/>
          <w:lang w:eastAsia="en-AU"/>
        </w:rPr>
      </w:pPr>
    </w:p>
    <w:p w14:paraId="543CFBDA" w14:textId="77777777" w:rsidR="00795751" w:rsidRPr="008E05C4" w:rsidRDefault="00795751" w:rsidP="004218EE">
      <w:pPr>
        <w:spacing w:after="0" w:line="240" w:lineRule="auto"/>
        <w:jc w:val="both"/>
        <w:rPr>
          <w:rFonts w:eastAsia="Times New Roman" w:cstheme="minorHAnsi"/>
          <w:bCs/>
          <w:lang w:eastAsia="en-AU"/>
        </w:rPr>
      </w:pPr>
      <w:r w:rsidRPr="008E05C4">
        <w:rPr>
          <w:rFonts w:eastAsia="Times New Roman" w:cstheme="minorHAnsi"/>
          <w:bCs/>
          <w:lang w:eastAsia="en-AU"/>
        </w:rPr>
        <w:t>Table 6: Gender identity of enquirers presented as a time series</w:t>
      </w:r>
    </w:p>
    <w:tbl>
      <w:tblPr>
        <w:tblStyle w:val="TABLE22"/>
        <w:tblW w:w="8962" w:type="dxa"/>
        <w:tblLayout w:type="fixed"/>
        <w:tblLook w:val="04A0" w:firstRow="1" w:lastRow="0" w:firstColumn="1" w:lastColumn="0" w:noHBand="0" w:noVBand="1"/>
      </w:tblPr>
      <w:tblGrid>
        <w:gridCol w:w="1450"/>
        <w:gridCol w:w="626"/>
        <w:gridCol w:w="626"/>
        <w:gridCol w:w="626"/>
        <w:gridCol w:w="626"/>
        <w:gridCol w:w="626"/>
        <w:gridCol w:w="626"/>
        <w:gridCol w:w="626"/>
        <w:gridCol w:w="626"/>
        <w:gridCol w:w="626"/>
        <w:gridCol w:w="626"/>
        <w:gridCol w:w="626"/>
        <w:gridCol w:w="626"/>
      </w:tblGrid>
      <w:tr w:rsidR="00795751" w:rsidRPr="00142498" w14:paraId="4F9F5A8F" w14:textId="77777777" w:rsidTr="0077426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4296BA41" w14:textId="77777777" w:rsidR="00795751" w:rsidRPr="00141A12" w:rsidRDefault="00795751" w:rsidP="00CD026E">
            <w:pPr>
              <w:ind w:left="29"/>
              <w:rPr>
                <w:rFonts w:eastAsia="Times New Roman" w:cstheme="minorHAnsi"/>
                <w:color w:val="000000"/>
                <w:szCs w:val="20"/>
                <w:lang w:eastAsia="en-AU"/>
              </w:rPr>
            </w:pPr>
            <w:r w:rsidRPr="00141A12">
              <w:rPr>
                <w:rFonts w:eastAsia="Times New Roman" w:cstheme="minorHAnsi"/>
                <w:color w:val="000000"/>
                <w:szCs w:val="20"/>
                <w:lang w:eastAsia="en-AU"/>
              </w:rPr>
              <w:t xml:space="preserve">Gender of Enquirers </w:t>
            </w:r>
          </w:p>
        </w:tc>
        <w:tc>
          <w:tcPr>
            <w:tcW w:w="626" w:type="dxa"/>
            <w:hideMark/>
          </w:tcPr>
          <w:p w14:paraId="2B742435"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2012/13</w:t>
            </w:r>
          </w:p>
        </w:tc>
        <w:tc>
          <w:tcPr>
            <w:tcW w:w="626" w:type="dxa"/>
          </w:tcPr>
          <w:p w14:paraId="219DE1DE"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c>
          <w:tcPr>
            <w:tcW w:w="626" w:type="dxa"/>
            <w:hideMark/>
          </w:tcPr>
          <w:p w14:paraId="40EEC89B"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2013/14</w:t>
            </w:r>
          </w:p>
        </w:tc>
        <w:tc>
          <w:tcPr>
            <w:tcW w:w="626" w:type="dxa"/>
          </w:tcPr>
          <w:p w14:paraId="2392BCAD"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c>
          <w:tcPr>
            <w:tcW w:w="626" w:type="dxa"/>
            <w:hideMark/>
          </w:tcPr>
          <w:p w14:paraId="4F5CEE92"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2014/15</w:t>
            </w:r>
          </w:p>
        </w:tc>
        <w:tc>
          <w:tcPr>
            <w:tcW w:w="626" w:type="dxa"/>
          </w:tcPr>
          <w:p w14:paraId="3B3939F2"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c>
          <w:tcPr>
            <w:tcW w:w="626" w:type="dxa"/>
            <w:hideMark/>
          </w:tcPr>
          <w:p w14:paraId="1D70C9C4"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2015/16</w:t>
            </w:r>
          </w:p>
        </w:tc>
        <w:tc>
          <w:tcPr>
            <w:tcW w:w="626" w:type="dxa"/>
          </w:tcPr>
          <w:p w14:paraId="0AF9174F"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c>
          <w:tcPr>
            <w:tcW w:w="626" w:type="dxa"/>
            <w:noWrap/>
            <w:hideMark/>
          </w:tcPr>
          <w:p w14:paraId="10FFE088"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2016/17</w:t>
            </w:r>
          </w:p>
        </w:tc>
        <w:tc>
          <w:tcPr>
            <w:tcW w:w="626" w:type="dxa"/>
            <w:hideMark/>
          </w:tcPr>
          <w:p w14:paraId="4355890A"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c>
          <w:tcPr>
            <w:tcW w:w="626" w:type="dxa"/>
          </w:tcPr>
          <w:p w14:paraId="437710FC"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2017/18</w:t>
            </w:r>
          </w:p>
        </w:tc>
        <w:tc>
          <w:tcPr>
            <w:tcW w:w="626" w:type="dxa"/>
          </w:tcPr>
          <w:p w14:paraId="49D370E8" w14:textId="77777777" w:rsidR="00795751" w:rsidRPr="00142498" w:rsidRDefault="00795751" w:rsidP="00CD026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w:t>
            </w:r>
          </w:p>
        </w:tc>
      </w:tr>
      <w:tr w:rsidR="00795751" w:rsidRPr="00142498" w14:paraId="54C45F47"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2F61F778"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Female</w:t>
            </w:r>
          </w:p>
        </w:tc>
        <w:tc>
          <w:tcPr>
            <w:tcW w:w="626" w:type="dxa"/>
            <w:hideMark/>
          </w:tcPr>
          <w:p w14:paraId="5C5F701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552</w:t>
            </w:r>
          </w:p>
        </w:tc>
        <w:tc>
          <w:tcPr>
            <w:tcW w:w="626" w:type="dxa"/>
            <w:hideMark/>
          </w:tcPr>
          <w:p w14:paraId="545AFBDD"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36%</w:t>
            </w:r>
          </w:p>
        </w:tc>
        <w:tc>
          <w:tcPr>
            <w:tcW w:w="626" w:type="dxa"/>
            <w:hideMark/>
          </w:tcPr>
          <w:p w14:paraId="417D3643"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487</w:t>
            </w:r>
          </w:p>
        </w:tc>
        <w:tc>
          <w:tcPr>
            <w:tcW w:w="626" w:type="dxa"/>
            <w:hideMark/>
          </w:tcPr>
          <w:p w14:paraId="7B976E2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35%</w:t>
            </w:r>
          </w:p>
        </w:tc>
        <w:tc>
          <w:tcPr>
            <w:tcW w:w="626" w:type="dxa"/>
            <w:hideMark/>
          </w:tcPr>
          <w:p w14:paraId="7B6A72E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398</w:t>
            </w:r>
          </w:p>
        </w:tc>
        <w:tc>
          <w:tcPr>
            <w:tcW w:w="626" w:type="dxa"/>
            <w:hideMark/>
          </w:tcPr>
          <w:p w14:paraId="3DC7484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33%</w:t>
            </w:r>
          </w:p>
        </w:tc>
        <w:tc>
          <w:tcPr>
            <w:tcW w:w="626" w:type="dxa"/>
            <w:hideMark/>
          </w:tcPr>
          <w:p w14:paraId="212BF04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387</w:t>
            </w:r>
          </w:p>
        </w:tc>
        <w:tc>
          <w:tcPr>
            <w:tcW w:w="626" w:type="dxa"/>
            <w:hideMark/>
          </w:tcPr>
          <w:p w14:paraId="2DAEC27E"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44%</w:t>
            </w:r>
          </w:p>
        </w:tc>
        <w:tc>
          <w:tcPr>
            <w:tcW w:w="626" w:type="dxa"/>
            <w:noWrap/>
            <w:hideMark/>
          </w:tcPr>
          <w:p w14:paraId="246833A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284</w:t>
            </w:r>
          </w:p>
        </w:tc>
        <w:tc>
          <w:tcPr>
            <w:tcW w:w="626" w:type="dxa"/>
            <w:hideMark/>
          </w:tcPr>
          <w:p w14:paraId="4C92DD1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48%</w:t>
            </w:r>
          </w:p>
        </w:tc>
        <w:tc>
          <w:tcPr>
            <w:tcW w:w="626" w:type="dxa"/>
          </w:tcPr>
          <w:p w14:paraId="3937CCFD"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258</w:t>
            </w:r>
          </w:p>
        </w:tc>
        <w:tc>
          <w:tcPr>
            <w:tcW w:w="626" w:type="dxa"/>
          </w:tcPr>
          <w:p w14:paraId="2CBFCA6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46%</w:t>
            </w:r>
          </w:p>
        </w:tc>
      </w:tr>
      <w:tr w:rsidR="00795751" w:rsidRPr="00142498" w14:paraId="77F4E9AC"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0C8817CA"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Male</w:t>
            </w:r>
          </w:p>
        </w:tc>
        <w:tc>
          <w:tcPr>
            <w:tcW w:w="626" w:type="dxa"/>
            <w:hideMark/>
          </w:tcPr>
          <w:p w14:paraId="5C05508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425</w:t>
            </w:r>
          </w:p>
        </w:tc>
        <w:tc>
          <w:tcPr>
            <w:tcW w:w="626" w:type="dxa"/>
            <w:hideMark/>
          </w:tcPr>
          <w:p w14:paraId="52F0764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28%</w:t>
            </w:r>
          </w:p>
        </w:tc>
        <w:tc>
          <w:tcPr>
            <w:tcW w:w="626" w:type="dxa"/>
            <w:hideMark/>
          </w:tcPr>
          <w:p w14:paraId="6DF69D6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477</w:t>
            </w:r>
          </w:p>
        </w:tc>
        <w:tc>
          <w:tcPr>
            <w:tcW w:w="626" w:type="dxa"/>
            <w:hideMark/>
          </w:tcPr>
          <w:p w14:paraId="2901F5FA"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34%</w:t>
            </w:r>
          </w:p>
        </w:tc>
        <w:tc>
          <w:tcPr>
            <w:tcW w:w="626" w:type="dxa"/>
            <w:hideMark/>
          </w:tcPr>
          <w:p w14:paraId="4B46451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316</w:t>
            </w:r>
          </w:p>
        </w:tc>
        <w:tc>
          <w:tcPr>
            <w:tcW w:w="626" w:type="dxa"/>
            <w:hideMark/>
          </w:tcPr>
          <w:p w14:paraId="61D4A7C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26%</w:t>
            </w:r>
          </w:p>
        </w:tc>
        <w:tc>
          <w:tcPr>
            <w:tcW w:w="626" w:type="dxa"/>
            <w:hideMark/>
          </w:tcPr>
          <w:p w14:paraId="3635F1E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310</w:t>
            </w:r>
          </w:p>
        </w:tc>
        <w:tc>
          <w:tcPr>
            <w:tcW w:w="626" w:type="dxa"/>
            <w:hideMark/>
          </w:tcPr>
          <w:p w14:paraId="4E8F39D6"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35%</w:t>
            </w:r>
          </w:p>
        </w:tc>
        <w:tc>
          <w:tcPr>
            <w:tcW w:w="626" w:type="dxa"/>
            <w:noWrap/>
            <w:hideMark/>
          </w:tcPr>
          <w:p w14:paraId="67AAA2AD"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199</w:t>
            </w:r>
          </w:p>
        </w:tc>
        <w:tc>
          <w:tcPr>
            <w:tcW w:w="626" w:type="dxa"/>
            <w:hideMark/>
          </w:tcPr>
          <w:p w14:paraId="182FC22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33%</w:t>
            </w:r>
          </w:p>
        </w:tc>
        <w:tc>
          <w:tcPr>
            <w:tcW w:w="626" w:type="dxa"/>
          </w:tcPr>
          <w:p w14:paraId="7B3937CC"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210</w:t>
            </w:r>
          </w:p>
        </w:tc>
        <w:tc>
          <w:tcPr>
            <w:tcW w:w="626" w:type="dxa"/>
          </w:tcPr>
          <w:p w14:paraId="5D1E8C3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37%</w:t>
            </w:r>
          </w:p>
        </w:tc>
      </w:tr>
      <w:tr w:rsidR="00795751" w:rsidRPr="00142498" w14:paraId="0F15F3C3"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09B55C54"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Transgender</w:t>
            </w:r>
          </w:p>
        </w:tc>
        <w:tc>
          <w:tcPr>
            <w:tcW w:w="626" w:type="dxa"/>
            <w:hideMark/>
          </w:tcPr>
          <w:p w14:paraId="0DA3CB46"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7</w:t>
            </w:r>
          </w:p>
        </w:tc>
        <w:tc>
          <w:tcPr>
            <w:tcW w:w="626" w:type="dxa"/>
            <w:hideMark/>
          </w:tcPr>
          <w:p w14:paraId="5FB9FE37"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hideMark/>
          </w:tcPr>
          <w:p w14:paraId="7D5A704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w:t>
            </w:r>
          </w:p>
        </w:tc>
        <w:tc>
          <w:tcPr>
            <w:tcW w:w="626" w:type="dxa"/>
            <w:hideMark/>
          </w:tcPr>
          <w:p w14:paraId="11913326"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hideMark/>
          </w:tcPr>
          <w:p w14:paraId="0A6401DD"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2</w:t>
            </w:r>
          </w:p>
        </w:tc>
        <w:tc>
          <w:tcPr>
            <w:tcW w:w="626" w:type="dxa"/>
            <w:hideMark/>
          </w:tcPr>
          <w:p w14:paraId="39A8329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hideMark/>
          </w:tcPr>
          <w:p w14:paraId="04A959EC"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2</w:t>
            </w:r>
          </w:p>
        </w:tc>
        <w:tc>
          <w:tcPr>
            <w:tcW w:w="626" w:type="dxa"/>
            <w:hideMark/>
          </w:tcPr>
          <w:p w14:paraId="6FEB5367"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noWrap/>
            <w:hideMark/>
          </w:tcPr>
          <w:p w14:paraId="31EB77C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3</w:t>
            </w:r>
          </w:p>
        </w:tc>
        <w:tc>
          <w:tcPr>
            <w:tcW w:w="626" w:type="dxa"/>
            <w:hideMark/>
          </w:tcPr>
          <w:p w14:paraId="315DD8C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w:t>
            </w:r>
          </w:p>
        </w:tc>
        <w:tc>
          <w:tcPr>
            <w:tcW w:w="626" w:type="dxa"/>
          </w:tcPr>
          <w:p w14:paraId="7852A7A1"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w:t>
            </w:r>
          </w:p>
        </w:tc>
        <w:tc>
          <w:tcPr>
            <w:tcW w:w="626" w:type="dxa"/>
          </w:tcPr>
          <w:p w14:paraId="15F5BB0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r>
      <w:tr w:rsidR="00795751" w:rsidRPr="00142498" w14:paraId="62002155"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583533FD"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Intersex</w:t>
            </w:r>
          </w:p>
        </w:tc>
        <w:tc>
          <w:tcPr>
            <w:tcW w:w="626" w:type="dxa"/>
            <w:hideMark/>
          </w:tcPr>
          <w:p w14:paraId="0C185AF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0</w:t>
            </w:r>
          </w:p>
        </w:tc>
        <w:tc>
          <w:tcPr>
            <w:tcW w:w="626" w:type="dxa"/>
            <w:hideMark/>
          </w:tcPr>
          <w:p w14:paraId="1D655D7D"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tcPr>
          <w:p w14:paraId="54C0560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0</w:t>
            </w:r>
          </w:p>
        </w:tc>
        <w:tc>
          <w:tcPr>
            <w:tcW w:w="626" w:type="dxa"/>
            <w:hideMark/>
          </w:tcPr>
          <w:p w14:paraId="71B05D2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hideMark/>
          </w:tcPr>
          <w:p w14:paraId="15F24D27"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w:t>
            </w:r>
          </w:p>
        </w:tc>
        <w:tc>
          <w:tcPr>
            <w:tcW w:w="626" w:type="dxa"/>
            <w:hideMark/>
          </w:tcPr>
          <w:p w14:paraId="0B869CA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hideMark/>
          </w:tcPr>
          <w:p w14:paraId="4633563B"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w:t>
            </w:r>
          </w:p>
        </w:tc>
        <w:tc>
          <w:tcPr>
            <w:tcW w:w="626" w:type="dxa"/>
            <w:hideMark/>
          </w:tcPr>
          <w:p w14:paraId="3A7FE070"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noWrap/>
            <w:hideMark/>
          </w:tcPr>
          <w:p w14:paraId="56D1FBB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w:t>
            </w:r>
          </w:p>
        </w:tc>
        <w:tc>
          <w:tcPr>
            <w:tcW w:w="626" w:type="dxa"/>
            <w:hideMark/>
          </w:tcPr>
          <w:p w14:paraId="50B2327C"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tcPr>
          <w:p w14:paraId="5F478FD1"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c>
          <w:tcPr>
            <w:tcW w:w="626" w:type="dxa"/>
          </w:tcPr>
          <w:p w14:paraId="57653DC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0%</w:t>
            </w:r>
          </w:p>
        </w:tc>
      </w:tr>
      <w:tr w:rsidR="00795751" w:rsidRPr="00142498" w14:paraId="56FDE00D"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3A0BA780"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Unknown</w:t>
            </w:r>
          </w:p>
        </w:tc>
        <w:tc>
          <w:tcPr>
            <w:tcW w:w="626" w:type="dxa"/>
            <w:hideMark/>
          </w:tcPr>
          <w:p w14:paraId="6C25A95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538</w:t>
            </w:r>
          </w:p>
        </w:tc>
        <w:tc>
          <w:tcPr>
            <w:tcW w:w="626" w:type="dxa"/>
            <w:hideMark/>
          </w:tcPr>
          <w:p w14:paraId="7BDF937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35%</w:t>
            </w:r>
          </w:p>
        </w:tc>
        <w:tc>
          <w:tcPr>
            <w:tcW w:w="626" w:type="dxa"/>
            <w:hideMark/>
          </w:tcPr>
          <w:p w14:paraId="4B2993CC"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435</w:t>
            </w:r>
          </w:p>
        </w:tc>
        <w:tc>
          <w:tcPr>
            <w:tcW w:w="626" w:type="dxa"/>
            <w:hideMark/>
          </w:tcPr>
          <w:p w14:paraId="1517E948"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31%</w:t>
            </w:r>
          </w:p>
        </w:tc>
        <w:tc>
          <w:tcPr>
            <w:tcW w:w="626" w:type="dxa"/>
            <w:hideMark/>
          </w:tcPr>
          <w:p w14:paraId="515D1F6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478</w:t>
            </w:r>
          </w:p>
        </w:tc>
        <w:tc>
          <w:tcPr>
            <w:tcW w:w="626" w:type="dxa"/>
            <w:hideMark/>
          </w:tcPr>
          <w:p w14:paraId="7C8AD81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40%</w:t>
            </w:r>
          </w:p>
        </w:tc>
        <w:tc>
          <w:tcPr>
            <w:tcW w:w="626" w:type="dxa"/>
            <w:hideMark/>
          </w:tcPr>
          <w:p w14:paraId="75908EC5"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185</w:t>
            </w:r>
          </w:p>
        </w:tc>
        <w:tc>
          <w:tcPr>
            <w:tcW w:w="626" w:type="dxa"/>
            <w:hideMark/>
          </w:tcPr>
          <w:p w14:paraId="45C2003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21%</w:t>
            </w:r>
          </w:p>
        </w:tc>
        <w:tc>
          <w:tcPr>
            <w:tcW w:w="626" w:type="dxa"/>
            <w:noWrap/>
            <w:hideMark/>
          </w:tcPr>
          <w:p w14:paraId="3E8E55E8"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110</w:t>
            </w:r>
          </w:p>
        </w:tc>
        <w:tc>
          <w:tcPr>
            <w:tcW w:w="626" w:type="dxa"/>
            <w:hideMark/>
          </w:tcPr>
          <w:p w14:paraId="758273A7"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18%</w:t>
            </w:r>
          </w:p>
        </w:tc>
        <w:tc>
          <w:tcPr>
            <w:tcW w:w="626" w:type="dxa"/>
          </w:tcPr>
          <w:p w14:paraId="289BCDB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93</w:t>
            </w:r>
          </w:p>
        </w:tc>
        <w:tc>
          <w:tcPr>
            <w:tcW w:w="626" w:type="dxa"/>
          </w:tcPr>
          <w:p w14:paraId="7C2FF604"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17%</w:t>
            </w:r>
          </w:p>
        </w:tc>
      </w:tr>
      <w:tr w:rsidR="00795751" w:rsidRPr="00142498" w14:paraId="7C40F0A4" w14:textId="77777777" w:rsidTr="00774264">
        <w:trPr>
          <w:trHeight w:val="227"/>
        </w:trPr>
        <w:tc>
          <w:tcPr>
            <w:cnfStyle w:val="001000000000" w:firstRow="0" w:lastRow="0" w:firstColumn="1" w:lastColumn="0" w:oddVBand="0" w:evenVBand="0" w:oddHBand="0" w:evenHBand="0" w:firstRowFirstColumn="0" w:firstRowLastColumn="0" w:lastRowFirstColumn="0" w:lastRowLastColumn="0"/>
            <w:tcW w:w="1450" w:type="dxa"/>
            <w:noWrap/>
            <w:hideMark/>
          </w:tcPr>
          <w:p w14:paraId="64894270" w14:textId="77777777" w:rsidR="00795751" w:rsidRPr="00142498" w:rsidRDefault="00795751" w:rsidP="00CD026E">
            <w:pPr>
              <w:ind w:left="29"/>
              <w:rPr>
                <w:rFonts w:eastAsia="Times New Roman" w:cstheme="minorHAnsi"/>
                <w:color w:val="000000"/>
                <w:szCs w:val="20"/>
                <w:lang w:eastAsia="en-AU"/>
              </w:rPr>
            </w:pPr>
            <w:r w:rsidRPr="00142498">
              <w:rPr>
                <w:rFonts w:eastAsia="Times New Roman" w:cstheme="minorHAnsi"/>
                <w:color w:val="000000"/>
                <w:szCs w:val="20"/>
                <w:lang w:eastAsia="en-AU"/>
              </w:rPr>
              <w:t>Total</w:t>
            </w:r>
            <w:r w:rsidRPr="008E05C4">
              <w:rPr>
                <w:rFonts w:eastAsia="Times New Roman" w:cstheme="minorHAnsi"/>
                <w:color w:val="000000"/>
                <w:szCs w:val="20"/>
                <w:vertAlign w:val="superscript"/>
                <w:lang w:eastAsia="en-AU"/>
              </w:rPr>
              <w:t>*</w:t>
            </w:r>
          </w:p>
        </w:tc>
        <w:tc>
          <w:tcPr>
            <w:tcW w:w="626" w:type="dxa"/>
            <w:hideMark/>
          </w:tcPr>
          <w:p w14:paraId="00C6BC3A"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1522</w:t>
            </w:r>
          </w:p>
        </w:tc>
        <w:tc>
          <w:tcPr>
            <w:tcW w:w="626" w:type="dxa"/>
            <w:hideMark/>
          </w:tcPr>
          <w:p w14:paraId="632FA20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c>
          <w:tcPr>
            <w:tcW w:w="626" w:type="dxa"/>
            <w:hideMark/>
          </w:tcPr>
          <w:p w14:paraId="3567159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1403</w:t>
            </w:r>
          </w:p>
        </w:tc>
        <w:tc>
          <w:tcPr>
            <w:tcW w:w="626" w:type="dxa"/>
            <w:hideMark/>
          </w:tcPr>
          <w:p w14:paraId="4EB55378"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c>
          <w:tcPr>
            <w:tcW w:w="626" w:type="dxa"/>
            <w:hideMark/>
          </w:tcPr>
          <w:p w14:paraId="1D501337"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1195</w:t>
            </w:r>
          </w:p>
        </w:tc>
        <w:tc>
          <w:tcPr>
            <w:tcW w:w="626" w:type="dxa"/>
            <w:hideMark/>
          </w:tcPr>
          <w:p w14:paraId="23FDD8AF"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c>
          <w:tcPr>
            <w:tcW w:w="626" w:type="dxa"/>
            <w:hideMark/>
          </w:tcPr>
          <w:p w14:paraId="5C6E71C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885</w:t>
            </w:r>
          </w:p>
        </w:tc>
        <w:tc>
          <w:tcPr>
            <w:tcW w:w="626" w:type="dxa"/>
            <w:hideMark/>
          </w:tcPr>
          <w:p w14:paraId="14101F69"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c>
          <w:tcPr>
            <w:tcW w:w="626" w:type="dxa"/>
            <w:noWrap/>
            <w:hideMark/>
          </w:tcPr>
          <w:p w14:paraId="4991CE7E"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597</w:t>
            </w:r>
          </w:p>
        </w:tc>
        <w:tc>
          <w:tcPr>
            <w:tcW w:w="626" w:type="dxa"/>
            <w:hideMark/>
          </w:tcPr>
          <w:p w14:paraId="79AB9F52"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c>
          <w:tcPr>
            <w:tcW w:w="626" w:type="dxa"/>
          </w:tcPr>
          <w:p w14:paraId="480C0E0A"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774264">
              <w:rPr>
                <w:rFonts w:eastAsia="Times New Roman" w:cstheme="minorHAnsi"/>
                <w:sz w:val="16"/>
                <w:szCs w:val="16"/>
                <w:lang w:eastAsia="en-AU"/>
              </w:rPr>
              <w:t>562</w:t>
            </w:r>
          </w:p>
        </w:tc>
        <w:tc>
          <w:tcPr>
            <w:tcW w:w="626" w:type="dxa"/>
          </w:tcPr>
          <w:p w14:paraId="11837C36" w14:textId="77777777" w:rsidR="00795751" w:rsidRPr="00774264" w:rsidRDefault="00795751" w:rsidP="00CD026E">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4264">
              <w:rPr>
                <w:rFonts w:cstheme="minorHAnsi"/>
                <w:sz w:val="16"/>
                <w:szCs w:val="16"/>
              </w:rPr>
              <w:t>100%</w:t>
            </w:r>
          </w:p>
        </w:tc>
      </w:tr>
    </w:tbl>
    <w:p w14:paraId="625CB94A"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1A3D3383" w14:textId="77777777" w:rsidR="00795751" w:rsidRPr="00142498" w:rsidRDefault="00795751" w:rsidP="004218EE">
      <w:pPr>
        <w:spacing w:line="259" w:lineRule="auto"/>
        <w:jc w:val="both"/>
        <w:rPr>
          <w:rFonts w:eastAsia="Times New Roman" w:cstheme="minorHAnsi"/>
          <w:b/>
          <w:bCs/>
          <w:color w:val="000000"/>
          <w:lang w:eastAsia="en-AU"/>
        </w:rPr>
      </w:pPr>
    </w:p>
    <w:p w14:paraId="412C2586" w14:textId="38EF93D8" w:rsidR="00795751" w:rsidRPr="00142498" w:rsidRDefault="00374F76" w:rsidP="00774264">
      <w:pPr>
        <w:pStyle w:val="EOCSectionHeading"/>
        <w:rPr>
          <w:lang w:eastAsia="en-AU"/>
        </w:rPr>
      </w:pPr>
      <w:r w:rsidRPr="00142498">
        <w:rPr>
          <w:lang w:eastAsia="en-AU"/>
        </w:rPr>
        <w:t>EOC Complaint Data</w:t>
      </w:r>
    </w:p>
    <w:p w14:paraId="55A855A1" w14:textId="392E9AEA" w:rsidR="00795751" w:rsidRPr="00142498" w:rsidRDefault="00C77C82" w:rsidP="004218EE">
      <w:pPr>
        <w:spacing w:after="0" w:line="240" w:lineRule="auto"/>
        <w:jc w:val="both"/>
        <w:rPr>
          <w:rFonts w:eastAsia="Times New Roman" w:cstheme="minorHAnsi"/>
          <w:bCs/>
          <w:lang w:eastAsia="en-AU"/>
        </w:rPr>
      </w:pPr>
      <w:r w:rsidRPr="00142498">
        <w:rPr>
          <w:rFonts w:eastAsia="Times New Roman" w:cstheme="minorHAnsi"/>
          <w:bCs/>
          <w:lang w:eastAsia="en-AU"/>
        </w:rPr>
        <w:t>The EOC implemented</w:t>
      </w:r>
      <w:r w:rsidR="00795751" w:rsidRPr="00142498">
        <w:rPr>
          <w:rFonts w:eastAsia="Times New Roman" w:cstheme="minorHAnsi"/>
          <w:bCs/>
          <w:lang w:eastAsia="en-AU"/>
        </w:rPr>
        <w:t xml:space="preserve"> business performance improvements in complaint-handling over the 2016</w:t>
      </w:r>
      <w:r w:rsidR="00D973E8" w:rsidRPr="00142498">
        <w:rPr>
          <w:rFonts w:eastAsia="Times New Roman" w:cstheme="minorHAnsi"/>
          <w:bCs/>
          <w:lang w:eastAsia="en-AU"/>
        </w:rPr>
        <w:t>/17 and 2017/18 financial years</w:t>
      </w:r>
      <w:r w:rsidR="00795751" w:rsidRPr="00142498">
        <w:rPr>
          <w:rFonts w:eastAsia="Times New Roman" w:cstheme="minorHAnsi"/>
          <w:bCs/>
          <w:lang w:eastAsia="en-AU"/>
        </w:rPr>
        <w:t xml:space="preserve"> to streamline the complaint-handling process</w:t>
      </w:r>
      <w:r w:rsidR="00D973E8" w:rsidRPr="00142498">
        <w:rPr>
          <w:rFonts w:eastAsia="Times New Roman" w:cstheme="minorHAnsi"/>
          <w:bCs/>
          <w:lang w:eastAsia="en-AU"/>
        </w:rPr>
        <w:t>, reduce administrative duplication and workload</w:t>
      </w:r>
      <w:r w:rsidR="000224C5" w:rsidRPr="00142498">
        <w:rPr>
          <w:rFonts w:eastAsia="Times New Roman" w:cstheme="minorHAnsi"/>
          <w:bCs/>
          <w:lang w:eastAsia="en-AU"/>
        </w:rPr>
        <w:t>,</w:t>
      </w:r>
      <w:r w:rsidR="00D973E8" w:rsidRPr="00142498">
        <w:rPr>
          <w:rFonts w:eastAsia="Times New Roman" w:cstheme="minorHAnsi"/>
          <w:bCs/>
          <w:lang w:eastAsia="en-AU"/>
        </w:rPr>
        <w:t xml:space="preserve"> and </w:t>
      </w:r>
      <w:r w:rsidR="00795751" w:rsidRPr="00142498">
        <w:rPr>
          <w:rFonts w:eastAsia="Times New Roman" w:cstheme="minorHAnsi"/>
          <w:bCs/>
          <w:lang w:eastAsia="en-AU"/>
        </w:rPr>
        <w:t xml:space="preserve">improve the timeliness and efficiency of the service. </w:t>
      </w:r>
      <w:r w:rsidR="000224C5" w:rsidRPr="00142498">
        <w:rPr>
          <w:rFonts w:eastAsia="Times New Roman" w:cstheme="minorHAnsi"/>
          <w:bCs/>
          <w:lang w:eastAsia="en-AU"/>
        </w:rPr>
        <w:t>The efficiencies gained</w:t>
      </w:r>
      <w:r w:rsidR="00795751" w:rsidRPr="00142498">
        <w:rPr>
          <w:rFonts w:eastAsia="Times New Roman" w:cstheme="minorHAnsi"/>
          <w:bCs/>
          <w:lang w:eastAsia="en-AU"/>
        </w:rPr>
        <w:t xml:space="preserve"> enabled the EOC to clear the significant backlog of complaints that were on file from previous financial years. The number of open complaints carried over to the new 2018/19 financial year have been significantly reduced (62) compared with last financial year (</w:t>
      </w:r>
      <w:r w:rsidR="007E7124" w:rsidRPr="00142498">
        <w:rPr>
          <w:rFonts w:eastAsia="Times New Roman" w:cstheme="minorHAnsi"/>
          <w:bCs/>
          <w:lang w:eastAsia="en-AU"/>
        </w:rPr>
        <w:t>176) (Table 7</w:t>
      </w:r>
      <w:r w:rsidR="00795751" w:rsidRPr="00142498">
        <w:rPr>
          <w:rFonts w:eastAsia="Times New Roman" w:cstheme="minorHAnsi"/>
          <w:bCs/>
          <w:lang w:eastAsia="en-AU"/>
        </w:rPr>
        <w:t>).</w:t>
      </w:r>
    </w:p>
    <w:p w14:paraId="5066610B" w14:textId="44CC65F9" w:rsidR="007E7124" w:rsidRPr="00142498" w:rsidRDefault="007E7124" w:rsidP="004218EE">
      <w:pPr>
        <w:spacing w:after="0" w:line="240" w:lineRule="auto"/>
        <w:jc w:val="both"/>
        <w:rPr>
          <w:rFonts w:eastAsia="Times New Roman" w:cstheme="minorHAnsi"/>
          <w:bCs/>
          <w:sz w:val="20"/>
          <w:szCs w:val="20"/>
          <w:lang w:eastAsia="en-AU"/>
        </w:rPr>
      </w:pPr>
    </w:p>
    <w:p w14:paraId="3E04C39D" w14:textId="77777777" w:rsidR="00774264" w:rsidRDefault="00774264">
      <w:pPr>
        <w:rPr>
          <w:rFonts w:eastAsia="Times New Roman" w:cstheme="minorHAnsi"/>
          <w:bCs/>
          <w:lang w:eastAsia="en-AU"/>
        </w:rPr>
      </w:pPr>
      <w:r>
        <w:rPr>
          <w:rFonts w:eastAsia="Times New Roman" w:cstheme="minorHAnsi"/>
          <w:bCs/>
          <w:lang w:eastAsia="en-AU"/>
        </w:rPr>
        <w:br w:type="page"/>
      </w:r>
    </w:p>
    <w:p w14:paraId="687DEA46" w14:textId="07A0C726" w:rsidR="00795751" w:rsidRPr="00142498" w:rsidRDefault="007E7124" w:rsidP="004218EE">
      <w:pPr>
        <w:spacing w:after="0" w:line="240" w:lineRule="auto"/>
        <w:ind w:right="137"/>
        <w:jc w:val="both"/>
        <w:rPr>
          <w:rFonts w:eastAsia="Times New Roman" w:cstheme="minorHAnsi"/>
          <w:bCs/>
          <w:lang w:eastAsia="en-AU"/>
        </w:rPr>
      </w:pPr>
      <w:r w:rsidRPr="00142498">
        <w:rPr>
          <w:rFonts w:eastAsia="Times New Roman" w:cstheme="minorHAnsi"/>
          <w:bCs/>
          <w:lang w:eastAsia="en-AU"/>
        </w:rPr>
        <w:lastRenderedPageBreak/>
        <w:t>Table 7</w:t>
      </w:r>
      <w:r w:rsidR="00795751" w:rsidRPr="00142498">
        <w:rPr>
          <w:rFonts w:eastAsia="Times New Roman" w:cstheme="minorHAnsi"/>
          <w:bCs/>
          <w:lang w:eastAsia="en-AU"/>
        </w:rPr>
        <w:t>: Number of open complaints brought forward from previous financial year and carried forward to the new financial year</w:t>
      </w:r>
    </w:p>
    <w:tbl>
      <w:tblPr>
        <w:tblStyle w:val="TABLE22"/>
        <w:tblW w:w="8926" w:type="dxa"/>
        <w:tblLayout w:type="fixed"/>
        <w:tblLook w:val="04A0" w:firstRow="1" w:lastRow="0" w:firstColumn="1" w:lastColumn="0" w:noHBand="0" w:noVBand="1"/>
      </w:tblPr>
      <w:tblGrid>
        <w:gridCol w:w="3964"/>
        <w:gridCol w:w="2268"/>
        <w:gridCol w:w="2694"/>
      </w:tblGrid>
      <w:tr w:rsidR="00795751" w:rsidRPr="00142498" w14:paraId="57CE6EF7" w14:textId="77777777" w:rsidTr="00774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419169E7" w14:textId="77777777" w:rsidR="00795751" w:rsidRPr="00141A12" w:rsidRDefault="00795751" w:rsidP="001472F2">
            <w:pPr>
              <w:spacing w:before="40" w:after="40"/>
              <w:rPr>
                <w:rFonts w:eastAsia="Times New Roman" w:cstheme="minorHAnsi"/>
                <w:bCs/>
                <w:color w:val="000000"/>
                <w:lang w:eastAsia="en-AU"/>
              </w:rPr>
            </w:pPr>
            <w:r w:rsidRPr="00141A12">
              <w:rPr>
                <w:rFonts w:eastAsia="Times New Roman" w:cstheme="minorHAnsi"/>
                <w:bCs/>
                <w:lang w:eastAsia="en-AU"/>
              </w:rPr>
              <w:t>All Complaints</w:t>
            </w:r>
          </w:p>
        </w:tc>
        <w:tc>
          <w:tcPr>
            <w:tcW w:w="2268" w:type="dxa"/>
            <w:hideMark/>
          </w:tcPr>
          <w:p w14:paraId="0298A108" w14:textId="77777777" w:rsidR="00795751" w:rsidRPr="00142498" w:rsidRDefault="00795751"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2016/17</w:t>
            </w:r>
          </w:p>
        </w:tc>
        <w:tc>
          <w:tcPr>
            <w:tcW w:w="2694" w:type="dxa"/>
          </w:tcPr>
          <w:p w14:paraId="346668C7" w14:textId="77777777" w:rsidR="00795751" w:rsidRPr="00142498" w:rsidRDefault="00795751"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2017/18</w:t>
            </w:r>
          </w:p>
        </w:tc>
      </w:tr>
      <w:tr w:rsidR="00795751" w:rsidRPr="00142498" w14:paraId="5104EE3E" w14:textId="77777777" w:rsidTr="00774264">
        <w:tc>
          <w:tcPr>
            <w:cnfStyle w:val="001000000000" w:firstRow="0" w:lastRow="0" w:firstColumn="1" w:lastColumn="0" w:oddVBand="0" w:evenVBand="0" w:oddHBand="0" w:evenHBand="0" w:firstRowFirstColumn="0" w:firstRowLastColumn="0" w:lastRowFirstColumn="0" w:lastRowLastColumn="0"/>
            <w:tcW w:w="3964" w:type="dxa"/>
            <w:hideMark/>
          </w:tcPr>
          <w:p w14:paraId="2583CDF4" w14:textId="77777777" w:rsidR="00795751" w:rsidRPr="00142498" w:rsidRDefault="00795751" w:rsidP="001472F2">
            <w:pPr>
              <w:spacing w:beforeLines="20" w:before="48" w:after="40"/>
              <w:rPr>
                <w:rFonts w:eastAsia="Times New Roman" w:cstheme="minorHAnsi"/>
                <w:bCs/>
                <w:color w:val="000000"/>
                <w:szCs w:val="20"/>
                <w:lang w:eastAsia="en-AU"/>
              </w:rPr>
            </w:pPr>
            <w:r w:rsidRPr="00142498">
              <w:rPr>
                <w:rFonts w:eastAsia="Times New Roman" w:cstheme="minorHAnsi"/>
                <w:bCs/>
                <w:color w:val="000000"/>
                <w:szCs w:val="20"/>
                <w:lang w:eastAsia="en-AU"/>
              </w:rPr>
              <w:t>Complaints brought forward from previous financial year</w:t>
            </w:r>
          </w:p>
        </w:tc>
        <w:tc>
          <w:tcPr>
            <w:tcW w:w="2268" w:type="dxa"/>
            <w:hideMark/>
          </w:tcPr>
          <w:p w14:paraId="4C80C369"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101</w:t>
            </w:r>
          </w:p>
        </w:tc>
        <w:tc>
          <w:tcPr>
            <w:tcW w:w="2694" w:type="dxa"/>
          </w:tcPr>
          <w:p w14:paraId="02D56EB6"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176</w:t>
            </w:r>
          </w:p>
        </w:tc>
      </w:tr>
      <w:tr w:rsidR="00795751" w:rsidRPr="00142498" w14:paraId="07E3E996" w14:textId="77777777" w:rsidTr="00774264">
        <w:tc>
          <w:tcPr>
            <w:cnfStyle w:val="001000000000" w:firstRow="0" w:lastRow="0" w:firstColumn="1" w:lastColumn="0" w:oddVBand="0" w:evenVBand="0" w:oddHBand="0" w:evenHBand="0" w:firstRowFirstColumn="0" w:firstRowLastColumn="0" w:lastRowFirstColumn="0" w:lastRowLastColumn="0"/>
            <w:tcW w:w="3964" w:type="dxa"/>
            <w:hideMark/>
          </w:tcPr>
          <w:p w14:paraId="4534AE39" w14:textId="77777777" w:rsidR="00795751" w:rsidRPr="00142498" w:rsidRDefault="00795751" w:rsidP="001472F2">
            <w:pPr>
              <w:spacing w:before="40" w:after="40"/>
              <w:rPr>
                <w:rFonts w:eastAsia="Times New Roman" w:cstheme="minorHAnsi"/>
                <w:bCs/>
                <w:color w:val="000000"/>
                <w:szCs w:val="20"/>
                <w:lang w:eastAsia="en-AU"/>
              </w:rPr>
            </w:pPr>
            <w:r w:rsidRPr="00142498">
              <w:rPr>
                <w:rFonts w:eastAsia="Times New Roman" w:cstheme="minorHAnsi"/>
                <w:bCs/>
                <w:color w:val="000000"/>
                <w:szCs w:val="20"/>
                <w:lang w:eastAsia="en-AU"/>
              </w:rPr>
              <w:t>Complaints carried over to new financial year</w:t>
            </w:r>
          </w:p>
        </w:tc>
        <w:tc>
          <w:tcPr>
            <w:tcW w:w="2268" w:type="dxa"/>
            <w:hideMark/>
          </w:tcPr>
          <w:p w14:paraId="110C8831"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176</w:t>
            </w:r>
          </w:p>
        </w:tc>
        <w:tc>
          <w:tcPr>
            <w:tcW w:w="2694" w:type="dxa"/>
          </w:tcPr>
          <w:p w14:paraId="28D17E38"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62</w:t>
            </w:r>
          </w:p>
        </w:tc>
      </w:tr>
    </w:tbl>
    <w:p w14:paraId="4D84DEA8" w14:textId="77777777" w:rsidR="00795751" w:rsidRPr="00142498" w:rsidRDefault="00795751" w:rsidP="004218EE">
      <w:pPr>
        <w:spacing w:after="0" w:line="240" w:lineRule="auto"/>
        <w:ind w:right="137"/>
        <w:jc w:val="both"/>
        <w:rPr>
          <w:rFonts w:eastAsia="Times New Roman" w:cstheme="minorHAnsi"/>
          <w:bCs/>
          <w:lang w:eastAsia="en-AU"/>
        </w:rPr>
      </w:pPr>
    </w:p>
    <w:p w14:paraId="04A20DBD" w14:textId="77777777" w:rsidR="007E7124" w:rsidRPr="00142498" w:rsidRDefault="007E7124" w:rsidP="004218EE">
      <w:pPr>
        <w:spacing w:after="0" w:line="240" w:lineRule="auto"/>
        <w:jc w:val="both"/>
        <w:rPr>
          <w:rFonts w:eastAsia="Times New Roman" w:cstheme="minorHAnsi"/>
          <w:bCs/>
          <w:lang w:eastAsia="en-AU"/>
        </w:rPr>
      </w:pPr>
    </w:p>
    <w:p w14:paraId="6A601F6A" w14:textId="77777777" w:rsidR="007E7124" w:rsidRPr="00142498" w:rsidRDefault="007E7124"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In the 2017/18 financial year, 211 complaints of discrimination were lodged, representing a 14% (-35) decrease from the previous year (Table 8).  </w:t>
      </w:r>
    </w:p>
    <w:p w14:paraId="527B3518" w14:textId="77777777" w:rsidR="007E7124" w:rsidRPr="00142498" w:rsidRDefault="007E7124" w:rsidP="004218EE">
      <w:pPr>
        <w:spacing w:after="0" w:line="240" w:lineRule="auto"/>
        <w:jc w:val="both"/>
        <w:rPr>
          <w:rFonts w:eastAsia="Times New Roman" w:cstheme="minorHAnsi"/>
          <w:bCs/>
          <w:sz w:val="20"/>
          <w:szCs w:val="20"/>
          <w:lang w:eastAsia="en-AU"/>
        </w:rPr>
      </w:pPr>
    </w:p>
    <w:p w14:paraId="5BB0CB4F" w14:textId="77777777" w:rsidR="007E7124" w:rsidRPr="00142498" w:rsidRDefault="007E7124" w:rsidP="004218EE">
      <w:pPr>
        <w:spacing w:after="0" w:line="240" w:lineRule="auto"/>
        <w:jc w:val="both"/>
        <w:rPr>
          <w:rFonts w:eastAsia="Times New Roman" w:cstheme="minorHAnsi"/>
          <w:bCs/>
          <w:sz w:val="20"/>
          <w:szCs w:val="20"/>
          <w:lang w:eastAsia="en-AU"/>
        </w:rPr>
      </w:pPr>
    </w:p>
    <w:p w14:paraId="6329F96D" w14:textId="30CE930C" w:rsidR="007E7124" w:rsidRPr="008E05C4" w:rsidRDefault="007E7124" w:rsidP="004218EE">
      <w:pPr>
        <w:spacing w:after="0" w:line="240" w:lineRule="auto"/>
        <w:jc w:val="both"/>
        <w:rPr>
          <w:rFonts w:eastAsia="Times New Roman" w:cstheme="minorHAnsi"/>
          <w:bCs/>
          <w:lang w:eastAsia="en-AU"/>
        </w:rPr>
      </w:pPr>
      <w:r w:rsidRPr="008E05C4">
        <w:rPr>
          <w:rFonts w:eastAsia="Times New Roman" w:cstheme="minorHAnsi"/>
          <w:bCs/>
          <w:lang w:eastAsia="en-AU"/>
        </w:rPr>
        <w:t>Table 8: Number of complaints lodged presented as a time series</w:t>
      </w:r>
    </w:p>
    <w:tbl>
      <w:tblPr>
        <w:tblStyle w:val="TABLE22"/>
        <w:tblW w:w="8962" w:type="dxa"/>
        <w:tblLayout w:type="fixed"/>
        <w:tblLook w:val="04A0" w:firstRow="1" w:lastRow="0" w:firstColumn="1" w:lastColumn="0" w:noHBand="0" w:noVBand="1"/>
      </w:tblPr>
      <w:tblGrid>
        <w:gridCol w:w="3964"/>
        <w:gridCol w:w="999"/>
        <w:gridCol w:w="1000"/>
        <w:gridCol w:w="999"/>
        <w:gridCol w:w="1000"/>
        <w:gridCol w:w="1000"/>
      </w:tblGrid>
      <w:tr w:rsidR="007E7124" w:rsidRPr="00142498" w14:paraId="6193E44F" w14:textId="77777777" w:rsidTr="00774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5C52AACE" w14:textId="77777777" w:rsidR="007E7124" w:rsidRPr="00141A12" w:rsidRDefault="007E7124" w:rsidP="001472F2">
            <w:pPr>
              <w:spacing w:before="40" w:after="40"/>
              <w:rPr>
                <w:rFonts w:eastAsia="Times New Roman" w:cstheme="minorHAnsi"/>
                <w:bCs/>
                <w:color w:val="000000"/>
                <w:lang w:eastAsia="en-AU"/>
              </w:rPr>
            </w:pPr>
            <w:r w:rsidRPr="00141A12">
              <w:rPr>
                <w:rFonts w:eastAsia="Times New Roman" w:cstheme="minorHAnsi"/>
                <w:bCs/>
                <w:lang w:eastAsia="en-AU"/>
              </w:rPr>
              <w:t>All Complaints</w:t>
            </w:r>
          </w:p>
        </w:tc>
        <w:tc>
          <w:tcPr>
            <w:tcW w:w="999" w:type="dxa"/>
            <w:hideMark/>
          </w:tcPr>
          <w:p w14:paraId="6A6F835D" w14:textId="77777777" w:rsidR="007E7124" w:rsidRPr="00142498" w:rsidRDefault="007E7124"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5 year average (2009-14)</w:t>
            </w:r>
          </w:p>
        </w:tc>
        <w:tc>
          <w:tcPr>
            <w:tcW w:w="1000" w:type="dxa"/>
            <w:hideMark/>
          </w:tcPr>
          <w:p w14:paraId="530F8184" w14:textId="77777777" w:rsidR="007E7124" w:rsidRPr="00142498" w:rsidRDefault="007E7124"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2014/15</w:t>
            </w:r>
          </w:p>
        </w:tc>
        <w:tc>
          <w:tcPr>
            <w:tcW w:w="999" w:type="dxa"/>
            <w:hideMark/>
          </w:tcPr>
          <w:p w14:paraId="14E89307" w14:textId="77777777" w:rsidR="007E7124" w:rsidRPr="00142498" w:rsidRDefault="007E7124"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2015/16</w:t>
            </w:r>
          </w:p>
        </w:tc>
        <w:tc>
          <w:tcPr>
            <w:tcW w:w="1000" w:type="dxa"/>
            <w:hideMark/>
          </w:tcPr>
          <w:p w14:paraId="395D2080" w14:textId="77777777" w:rsidR="007E7124" w:rsidRPr="00142498" w:rsidRDefault="007E7124"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2016/17</w:t>
            </w:r>
          </w:p>
        </w:tc>
        <w:tc>
          <w:tcPr>
            <w:tcW w:w="1000" w:type="dxa"/>
          </w:tcPr>
          <w:p w14:paraId="44B4A7BD" w14:textId="77777777" w:rsidR="007E7124" w:rsidRPr="00142498" w:rsidRDefault="007E7124" w:rsidP="001472F2">
            <w:pPr>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2017/18</w:t>
            </w:r>
          </w:p>
        </w:tc>
      </w:tr>
      <w:tr w:rsidR="007E7124" w:rsidRPr="00142498" w14:paraId="0FEEBE28" w14:textId="77777777" w:rsidTr="00774264">
        <w:tc>
          <w:tcPr>
            <w:cnfStyle w:val="001000000000" w:firstRow="0" w:lastRow="0" w:firstColumn="1" w:lastColumn="0" w:oddVBand="0" w:evenVBand="0" w:oddHBand="0" w:evenHBand="0" w:firstRowFirstColumn="0" w:firstRowLastColumn="0" w:lastRowFirstColumn="0" w:lastRowLastColumn="0"/>
            <w:tcW w:w="3964" w:type="dxa"/>
            <w:hideMark/>
          </w:tcPr>
          <w:p w14:paraId="01AAA510" w14:textId="77777777" w:rsidR="007E7124" w:rsidRPr="00142498" w:rsidRDefault="007E7124" w:rsidP="001472F2">
            <w:pPr>
              <w:spacing w:beforeLines="20" w:before="48" w:after="40"/>
              <w:rPr>
                <w:rFonts w:eastAsia="Times New Roman" w:cstheme="minorHAnsi"/>
                <w:bCs/>
                <w:color w:val="000000"/>
                <w:szCs w:val="20"/>
                <w:lang w:eastAsia="en-AU"/>
              </w:rPr>
            </w:pPr>
            <w:r w:rsidRPr="00142498">
              <w:rPr>
                <w:rFonts w:eastAsia="Times New Roman" w:cstheme="minorHAnsi"/>
                <w:bCs/>
                <w:color w:val="000000"/>
                <w:szCs w:val="20"/>
                <w:lang w:eastAsia="en-AU"/>
              </w:rPr>
              <w:t>No. complaints lodged in the year</w:t>
            </w:r>
          </w:p>
        </w:tc>
        <w:tc>
          <w:tcPr>
            <w:tcW w:w="999" w:type="dxa"/>
            <w:hideMark/>
          </w:tcPr>
          <w:p w14:paraId="0A8AFBAE" w14:textId="77777777" w:rsidR="007E7124" w:rsidRPr="00142498" w:rsidRDefault="007E7124"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263</w:t>
            </w:r>
          </w:p>
        </w:tc>
        <w:tc>
          <w:tcPr>
            <w:tcW w:w="1000" w:type="dxa"/>
            <w:hideMark/>
          </w:tcPr>
          <w:p w14:paraId="10E603C7" w14:textId="77777777" w:rsidR="007E7124" w:rsidRPr="00142498" w:rsidRDefault="007E7124"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228</w:t>
            </w:r>
          </w:p>
        </w:tc>
        <w:tc>
          <w:tcPr>
            <w:tcW w:w="999" w:type="dxa"/>
            <w:hideMark/>
          </w:tcPr>
          <w:p w14:paraId="632BB14A" w14:textId="77777777" w:rsidR="007E7124" w:rsidRPr="00142498" w:rsidRDefault="007E7124"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184</w:t>
            </w:r>
          </w:p>
        </w:tc>
        <w:tc>
          <w:tcPr>
            <w:tcW w:w="1000" w:type="dxa"/>
            <w:hideMark/>
          </w:tcPr>
          <w:p w14:paraId="1E3D43D5" w14:textId="77777777" w:rsidR="007E7124" w:rsidRPr="00142498" w:rsidRDefault="007E7124"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246</w:t>
            </w:r>
          </w:p>
        </w:tc>
        <w:tc>
          <w:tcPr>
            <w:tcW w:w="1000" w:type="dxa"/>
          </w:tcPr>
          <w:p w14:paraId="2F5FF961" w14:textId="77777777" w:rsidR="007E7124" w:rsidRPr="00142498" w:rsidRDefault="007E7124"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211</w:t>
            </w:r>
          </w:p>
        </w:tc>
      </w:tr>
      <w:tr w:rsidR="007E7124" w:rsidRPr="00142498" w14:paraId="28065BA8" w14:textId="77777777" w:rsidTr="00774264">
        <w:tc>
          <w:tcPr>
            <w:cnfStyle w:val="001000000000" w:firstRow="0" w:lastRow="0" w:firstColumn="1" w:lastColumn="0" w:oddVBand="0" w:evenVBand="0" w:oddHBand="0" w:evenHBand="0" w:firstRowFirstColumn="0" w:firstRowLastColumn="0" w:lastRowFirstColumn="0" w:lastRowLastColumn="0"/>
            <w:tcW w:w="3964" w:type="dxa"/>
            <w:hideMark/>
          </w:tcPr>
          <w:p w14:paraId="5501B5AF" w14:textId="77777777" w:rsidR="007E7124" w:rsidRPr="00142498" w:rsidRDefault="007E7124" w:rsidP="001472F2">
            <w:pPr>
              <w:spacing w:before="40" w:after="40"/>
              <w:rPr>
                <w:rFonts w:cstheme="minorHAnsi"/>
                <w:color w:val="000000"/>
                <w:szCs w:val="20"/>
              </w:rPr>
            </w:pPr>
            <w:r w:rsidRPr="00142498">
              <w:rPr>
                <w:rFonts w:cstheme="minorHAnsi"/>
                <w:color w:val="000000"/>
                <w:szCs w:val="20"/>
              </w:rPr>
              <w:t>% difference of lodged complaints from previous year</w:t>
            </w:r>
          </w:p>
        </w:tc>
        <w:tc>
          <w:tcPr>
            <w:tcW w:w="999" w:type="dxa"/>
            <w:hideMark/>
          </w:tcPr>
          <w:p w14:paraId="3DA3DA68" w14:textId="77777777" w:rsidR="007E7124" w:rsidRPr="00142498" w:rsidRDefault="007E7124"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42498">
              <w:rPr>
                <w:rFonts w:cstheme="minorHAnsi"/>
                <w:color w:val="000000"/>
              </w:rPr>
              <w:t>-</w:t>
            </w:r>
          </w:p>
        </w:tc>
        <w:tc>
          <w:tcPr>
            <w:tcW w:w="1000" w:type="dxa"/>
            <w:hideMark/>
          </w:tcPr>
          <w:p w14:paraId="51FEADD5" w14:textId="77777777" w:rsidR="007E7124" w:rsidRPr="00142498" w:rsidRDefault="007E7124" w:rsidP="001472F2">
            <w:pPr>
              <w:spacing w:before="40" w:after="40"/>
              <w:ind w:right="15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42498">
              <w:rPr>
                <w:rFonts w:cstheme="minorHAnsi"/>
                <w:color w:val="000000"/>
              </w:rPr>
              <w:t>-13%</w:t>
            </w:r>
          </w:p>
        </w:tc>
        <w:tc>
          <w:tcPr>
            <w:tcW w:w="999" w:type="dxa"/>
            <w:hideMark/>
          </w:tcPr>
          <w:p w14:paraId="325FAD5B" w14:textId="77777777" w:rsidR="007E7124" w:rsidRPr="00142498" w:rsidRDefault="007E7124" w:rsidP="001472F2">
            <w:pPr>
              <w:spacing w:before="40" w:after="40"/>
              <w:ind w:right="153"/>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42498">
              <w:rPr>
                <w:rFonts w:cstheme="minorHAnsi"/>
                <w:color w:val="000000"/>
              </w:rPr>
              <w:t>-18%</w:t>
            </w:r>
          </w:p>
        </w:tc>
        <w:tc>
          <w:tcPr>
            <w:tcW w:w="1000" w:type="dxa"/>
            <w:hideMark/>
          </w:tcPr>
          <w:p w14:paraId="1B8A41E5" w14:textId="77777777" w:rsidR="007E7124" w:rsidRPr="00142498" w:rsidRDefault="007E7124" w:rsidP="001472F2">
            <w:pPr>
              <w:spacing w:before="40" w:after="40"/>
              <w:ind w:right="15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42498">
              <w:rPr>
                <w:rFonts w:cstheme="minorHAnsi"/>
                <w:color w:val="000000"/>
              </w:rPr>
              <w:t>32%</w:t>
            </w:r>
          </w:p>
        </w:tc>
        <w:tc>
          <w:tcPr>
            <w:tcW w:w="1000" w:type="dxa"/>
          </w:tcPr>
          <w:p w14:paraId="220EACC2" w14:textId="77777777" w:rsidR="007E7124" w:rsidRPr="00142498" w:rsidRDefault="007E7124" w:rsidP="001472F2">
            <w:pPr>
              <w:spacing w:before="40" w:after="40"/>
              <w:ind w:right="15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42498">
              <w:rPr>
                <w:rFonts w:cstheme="minorHAnsi"/>
                <w:color w:val="000000"/>
              </w:rPr>
              <w:t>-14%</w:t>
            </w:r>
          </w:p>
        </w:tc>
      </w:tr>
    </w:tbl>
    <w:p w14:paraId="16F6F2F5" w14:textId="77777777" w:rsidR="007E7124" w:rsidRPr="008E05C4" w:rsidRDefault="007E7124" w:rsidP="004218EE">
      <w:pPr>
        <w:spacing w:after="0" w:line="240" w:lineRule="auto"/>
        <w:jc w:val="both"/>
        <w:rPr>
          <w:rFonts w:eastAsia="Times New Roman" w:cstheme="minorHAnsi"/>
          <w:bCs/>
          <w:sz w:val="18"/>
          <w:szCs w:val="18"/>
          <w:lang w:eastAsia="en-AU"/>
        </w:rPr>
      </w:pPr>
      <w:r w:rsidRPr="008E05C4">
        <w:rPr>
          <w:rFonts w:eastAsia="Times New Roman" w:cstheme="minorHAnsi"/>
          <w:bCs/>
          <w:sz w:val="18"/>
          <w:szCs w:val="18"/>
          <w:lang w:eastAsia="en-AU"/>
        </w:rPr>
        <w:t>- dash indicates data not collected</w:t>
      </w:r>
    </w:p>
    <w:p w14:paraId="7D5EB196" w14:textId="77777777" w:rsidR="00795751" w:rsidRPr="00142498" w:rsidRDefault="00795751" w:rsidP="004218EE">
      <w:pPr>
        <w:spacing w:after="0" w:line="240" w:lineRule="auto"/>
        <w:ind w:right="137"/>
        <w:jc w:val="both"/>
        <w:rPr>
          <w:rFonts w:eastAsia="Times New Roman" w:cstheme="minorHAnsi"/>
          <w:bCs/>
          <w:lang w:eastAsia="en-AU"/>
        </w:rPr>
      </w:pPr>
    </w:p>
    <w:p w14:paraId="53EBBFCA" w14:textId="77777777" w:rsidR="000224C5" w:rsidRPr="00142498" w:rsidRDefault="000224C5" w:rsidP="004218EE">
      <w:pPr>
        <w:spacing w:after="0" w:line="240" w:lineRule="auto"/>
        <w:ind w:right="137"/>
        <w:jc w:val="both"/>
        <w:rPr>
          <w:rFonts w:eastAsia="Times New Roman" w:cstheme="minorHAnsi"/>
          <w:bCs/>
          <w:lang w:eastAsia="en-AU"/>
        </w:rPr>
      </w:pPr>
    </w:p>
    <w:p w14:paraId="34CFD089" w14:textId="77777777" w:rsidR="00795751" w:rsidRPr="00142498" w:rsidRDefault="00795751" w:rsidP="004218EE">
      <w:pPr>
        <w:spacing w:after="0" w:line="240" w:lineRule="auto"/>
        <w:ind w:right="137"/>
        <w:jc w:val="both"/>
        <w:rPr>
          <w:rFonts w:eastAsia="Times New Roman" w:cstheme="minorHAnsi"/>
          <w:bCs/>
          <w:lang w:eastAsia="en-AU"/>
        </w:rPr>
      </w:pPr>
      <w:r w:rsidRPr="00142498">
        <w:rPr>
          <w:rFonts w:eastAsia="Times New Roman" w:cstheme="minorHAnsi"/>
          <w:bCs/>
          <w:lang w:eastAsia="en-AU"/>
        </w:rPr>
        <w:t>Of the 211 complaints lodged in the 2017/18 financial year, 57% were by way of the online complaint form through the EOC’s website (Table 9). Electronic lodgement of complaints is preferred by the majority of complainants.</w:t>
      </w:r>
    </w:p>
    <w:p w14:paraId="237FFA27" w14:textId="77777777" w:rsidR="00795751" w:rsidRPr="00142498" w:rsidRDefault="00795751" w:rsidP="004218EE">
      <w:pPr>
        <w:spacing w:after="0" w:line="240" w:lineRule="auto"/>
        <w:jc w:val="both"/>
        <w:rPr>
          <w:rFonts w:eastAsia="Times New Roman" w:cstheme="minorHAnsi"/>
          <w:bCs/>
          <w:lang w:eastAsia="en-AU"/>
        </w:rPr>
      </w:pPr>
    </w:p>
    <w:p w14:paraId="7FAC7099"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156893E6" w14:textId="77777777"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Table 9: Method of complaint lodgement presented as a time series</w:t>
      </w:r>
    </w:p>
    <w:tbl>
      <w:tblPr>
        <w:tblStyle w:val="TABLE22"/>
        <w:tblW w:w="8827" w:type="dxa"/>
        <w:tblLayout w:type="fixed"/>
        <w:tblLook w:val="04A0" w:firstRow="1" w:lastRow="0" w:firstColumn="1" w:lastColumn="0" w:noHBand="0" w:noVBand="1"/>
      </w:tblPr>
      <w:tblGrid>
        <w:gridCol w:w="2025"/>
        <w:gridCol w:w="680"/>
        <w:gridCol w:w="681"/>
        <w:gridCol w:w="680"/>
        <w:gridCol w:w="681"/>
        <w:gridCol w:w="680"/>
        <w:gridCol w:w="681"/>
        <w:gridCol w:w="680"/>
        <w:gridCol w:w="681"/>
        <w:gridCol w:w="680"/>
        <w:gridCol w:w="678"/>
      </w:tblGrid>
      <w:tr w:rsidR="00795751" w:rsidRPr="00142498" w14:paraId="40B5BC59" w14:textId="77777777" w:rsidTr="00774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hideMark/>
          </w:tcPr>
          <w:p w14:paraId="67FE8AD6" w14:textId="77777777" w:rsidR="00795751" w:rsidRPr="00141A12" w:rsidRDefault="00795751" w:rsidP="001472F2">
            <w:pPr>
              <w:spacing w:before="40" w:after="40"/>
              <w:rPr>
                <w:rFonts w:eastAsia="Times New Roman" w:cstheme="minorHAnsi"/>
                <w:bCs/>
                <w:lang w:eastAsia="en-AU"/>
              </w:rPr>
            </w:pPr>
            <w:r w:rsidRPr="00141A12">
              <w:rPr>
                <w:rFonts w:eastAsia="Times New Roman" w:cstheme="minorHAnsi"/>
                <w:bCs/>
                <w:lang w:eastAsia="en-AU"/>
              </w:rPr>
              <w:t>Method of complaint lodgement</w:t>
            </w:r>
          </w:p>
        </w:tc>
        <w:tc>
          <w:tcPr>
            <w:tcW w:w="771" w:type="pct"/>
            <w:gridSpan w:val="2"/>
            <w:hideMark/>
          </w:tcPr>
          <w:p w14:paraId="2B211AFF" w14:textId="77777777" w:rsidR="00795751" w:rsidRPr="00142498" w:rsidRDefault="00795751" w:rsidP="001472F2">
            <w:pPr>
              <w:tabs>
                <w:tab w:val="left" w:pos="284"/>
              </w:tabs>
              <w:spacing w:before="40" w:after="40"/>
              <w:ind w:right="176"/>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2013/14</w:t>
            </w:r>
          </w:p>
        </w:tc>
        <w:tc>
          <w:tcPr>
            <w:tcW w:w="771" w:type="pct"/>
            <w:gridSpan w:val="2"/>
            <w:hideMark/>
          </w:tcPr>
          <w:p w14:paraId="301567A7" w14:textId="77777777" w:rsidR="00795751" w:rsidRPr="00142498" w:rsidRDefault="00795751" w:rsidP="001472F2">
            <w:pPr>
              <w:tabs>
                <w:tab w:val="left" w:pos="284"/>
              </w:tabs>
              <w:spacing w:before="40" w:after="40"/>
              <w:ind w:right="175"/>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2014/15</w:t>
            </w:r>
          </w:p>
        </w:tc>
        <w:tc>
          <w:tcPr>
            <w:tcW w:w="771" w:type="pct"/>
            <w:gridSpan w:val="2"/>
            <w:hideMark/>
          </w:tcPr>
          <w:p w14:paraId="4036424B" w14:textId="77777777" w:rsidR="00795751" w:rsidRPr="00142498" w:rsidRDefault="00795751" w:rsidP="001472F2">
            <w:pPr>
              <w:spacing w:before="40" w:after="40"/>
              <w:ind w:right="95"/>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2015/16</w:t>
            </w:r>
          </w:p>
        </w:tc>
        <w:tc>
          <w:tcPr>
            <w:tcW w:w="771" w:type="pct"/>
            <w:gridSpan w:val="2"/>
            <w:hideMark/>
          </w:tcPr>
          <w:p w14:paraId="7C99FBCD" w14:textId="77777777" w:rsidR="00795751" w:rsidRPr="00142498" w:rsidRDefault="00795751" w:rsidP="001472F2">
            <w:pPr>
              <w:spacing w:before="40" w:after="40"/>
              <w:ind w:right="95"/>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2016/17</w:t>
            </w:r>
          </w:p>
        </w:tc>
        <w:tc>
          <w:tcPr>
            <w:tcW w:w="769" w:type="pct"/>
            <w:gridSpan w:val="2"/>
          </w:tcPr>
          <w:p w14:paraId="3A5DEF65" w14:textId="77777777" w:rsidR="00795751" w:rsidRPr="00142498" w:rsidRDefault="00795751" w:rsidP="001472F2">
            <w:pPr>
              <w:spacing w:before="40" w:after="40"/>
              <w:ind w:right="95"/>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2017/18</w:t>
            </w:r>
          </w:p>
        </w:tc>
      </w:tr>
      <w:tr w:rsidR="00795751" w:rsidRPr="00142498" w14:paraId="5A667E90"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17078730" w14:textId="77777777" w:rsidR="00795751" w:rsidRPr="00142498" w:rsidRDefault="00795751" w:rsidP="001472F2">
            <w:pPr>
              <w:rPr>
                <w:rFonts w:eastAsia="Times New Roman" w:cstheme="minorHAnsi"/>
                <w:b w:val="0"/>
                <w:bCs/>
                <w:lang w:eastAsia="en-AU"/>
              </w:rPr>
            </w:pPr>
          </w:p>
        </w:tc>
        <w:tc>
          <w:tcPr>
            <w:tcW w:w="385" w:type="pct"/>
            <w:hideMark/>
          </w:tcPr>
          <w:p w14:paraId="16DA02A6" w14:textId="77777777" w:rsidR="00795751" w:rsidRPr="00142498" w:rsidRDefault="00795751" w:rsidP="001472F2">
            <w:pPr>
              <w:spacing w:beforeLines="20" w:before="48" w:after="40"/>
              <w:ind w:right="35"/>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No.</w:t>
            </w:r>
          </w:p>
        </w:tc>
        <w:tc>
          <w:tcPr>
            <w:tcW w:w="386" w:type="pct"/>
            <w:hideMark/>
          </w:tcPr>
          <w:p w14:paraId="44A45559" w14:textId="77777777" w:rsidR="00795751" w:rsidRPr="00142498" w:rsidRDefault="00795751" w:rsidP="001472F2">
            <w:pPr>
              <w:tabs>
                <w:tab w:val="left" w:pos="284"/>
              </w:tabs>
              <w:spacing w:beforeLines="20" w:before="48" w:after="40"/>
              <w:ind w:right="176"/>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w:t>
            </w:r>
          </w:p>
        </w:tc>
        <w:tc>
          <w:tcPr>
            <w:tcW w:w="385" w:type="pct"/>
            <w:hideMark/>
          </w:tcPr>
          <w:p w14:paraId="6F6B1643" w14:textId="77777777" w:rsidR="00795751" w:rsidRPr="00142498" w:rsidRDefault="00795751" w:rsidP="001472F2">
            <w:pPr>
              <w:tabs>
                <w:tab w:val="left" w:pos="284"/>
              </w:tabs>
              <w:spacing w:beforeLines="20" w:before="48" w:after="40"/>
              <w:ind w:right="176"/>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cstheme="minorHAnsi"/>
                <w:color w:val="000000"/>
                <w:szCs w:val="20"/>
              </w:rPr>
              <w:t>No.</w:t>
            </w:r>
          </w:p>
        </w:tc>
        <w:tc>
          <w:tcPr>
            <w:tcW w:w="386" w:type="pct"/>
            <w:hideMark/>
          </w:tcPr>
          <w:p w14:paraId="7A420DDC" w14:textId="77777777" w:rsidR="00795751" w:rsidRPr="00142498" w:rsidRDefault="00795751" w:rsidP="001472F2">
            <w:pPr>
              <w:tabs>
                <w:tab w:val="left" w:pos="284"/>
              </w:tabs>
              <w:spacing w:beforeLines="20" w:before="48" w:after="40"/>
              <w:ind w:right="17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w:t>
            </w:r>
          </w:p>
        </w:tc>
        <w:tc>
          <w:tcPr>
            <w:tcW w:w="385" w:type="pct"/>
            <w:hideMark/>
          </w:tcPr>
          <w:p w14:paraId="531AA523" w14:textId="77777777" w:rsidR="00795751" w:rsidRPr="00142498" w:rsidRDefault="00795751" w:rsidP="001472F2">
            <w:pPr>
              <w:tabs>
                <w:tab w:val="left" w:pos="284"/>
              </w:tabs>
              <w:spacing w:beforeLines="20" w:before="48" w:after="40"/>
              <w:ind w:right="17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cstheme="minorHAnsi"/>
                <w:color w:val="000000"/>
                <w:szCs w:val="20"/>
              </w:rPr>
              <w:t>No.</w:t>
            </w:r>
          </w:p>
        </w:tc>
        <w:tc>
          <w:tcPr>
            <w:tcW w:w="386" w:type="pct"/>
            <w:hideMark/>
          </w:tcPr>
          <w:p w14:paraId="403DFF10" w14:textId="77777777" w:rsidR="00795751" w:rsidRPr="00142498" w:rsidRDefault="00795751" w:rsidP="001472F2">
            <w:pPr>
              <w:spacing w:beforeLines="20" w:before="48" w:after="40"/>
              <w:ind w:right="9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w:t>
            </w:r>
          </w:p>
        </w:tc>
        <w:tc>
          <w:tcPr>
            <w:tcW w:w="385" w:type="pct"/>
            <w:hideMark/>
          </w:tcPr>
          <w:p w14:paraId="256EF05E" w14:textId="77777777" w:rsidR="00795751" w:rsidRPr="00142498" w:rsidRDefault="00795751" w:rsidP="001472F2">
            <w:pPr>
              <w:spacing w:beforeLines="20" w:before="48" w:after="40"/>
              <w:ind w:right="9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cstheme="minorHAnsi"/>
                <w:color w:val="000000"/>
                <w:szCs w:val="20"/>
              </w:rPr>
              <w:t>No.</w:t>
            </w:r>
          </w:p>
        </w:tc>
        <w:tc>
          <w:tcPr>
            <w:tcW w:w="386" w:type="pct"/>
            <w:hideMark/>
          </w:tcPr>
          <w:p w14:paraId="2C07FAAD" w14:textId="77777777" w:rsidR="00795751" w:rsidRPr="00142498" w:rsidRDefault="00795751" w:rsidP="001472F2">
            <w:pPr>
              <w:spacing w:beforeLines="20" w:before="48" w:after="40"/>
              <w:ind w:right="9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w:t>
            </w:r>
          </w:p>
        </w:tc>
        <w:tc>
          <w:tcPr>
            <w:tcW w:w="385" w:type="pct"/>
          </w:tcPr>
          <w:p w14:paraId="49287EFC" w14:textId="77777777" w:rsidR="00795751" w:rsidRPr="00142498" w:rsidRDefault="00795751" w:rsidP="001472F2">
            <w:pPr>
              <w:spacing w:beforeLines="20" w:before="48" w:after="40"/>
              <w:ind w:right="9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cstheme="minorHAnsi"/>
                <w:color w:val="000000"/>
                <w:szCs w:val="20"/>
              </w:rPr>
              <w:t>No.</w:t>
            </w:r>
          </w:p>
        </w:tc>
        <w:tc>
          <w:tcPr>
            <w:tcW w:w="384" w:type="pct"/>
          </w:tcPr>
          <w:p w14:paraId="319C75F8" w14:textId="77777777" w:rsidR="00795751" w:rsidRPr="00142498" w:rsidRDefault="00795751" w:rsidP="001472F2">
            <w:pPr>
              <w:spacing w:beforeLines="20" w:before="48" w:after="40"/>
              <w:ind w:right="95"/>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w:t>
            </w:r>
          </w:p>
        </w:tc>
      </w:tr>
      <w:tr w:rsidR="00795751" w:rsidRPr="00142498" w14:paraId="7FFD7C7C"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2912417E"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Online complaint form</w:t>
            </w:r>
          </w:p>
        </w:tc>
        <w:tc>
          <w:tcPr>
            <w:tcW w:w="385" w:type="pct"/>
            <w:hideMark/>
          </w:tcPr>
          <w:p w14:paraId="3C6736D2"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113</w:t>
            </w:r>
          </w:p>
        </w:tc>
        <w:tc>
          <w:tcPr>
            <w:tcW w:w="386" w:type="pct"/>
            <w:hideMark/>
          </w:tcPr>
          <w:p w14:paraId="5EAEEB08"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56%</w:t>
            </w:r>
          </w:p>
        </w:tc>
        <w:tc>
          <w:tcPr>
            <w:tcW w:w="385" w:type="pct"/>
            <w:hideMark/>
          </w:tcPr>
          <w:p w14:paraId="777B7C74"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111</w:t>
            </w:r>
          </w:p>
        </w:tc>
        <w:tc>
          <w:tcPr>
            <w:tcW w:w="386" w:type="pct"/>
            <w:hideMark/>
          </w:tcPr>
          <w:p w14:paraId="57625338"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49%</w:t>
            </w:r>
          </w:p>
        </w:tc>
        <w:tc>
          <w:tcPr>
            <w:tcW w:w="385" w:type="pct"/>
            <w:hideMark/>
          </w:tcPr>
          <w:p w14:paraId="721F6687"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116</w:t>
            </w:r>
          </w:p>
        </w:tc>
        <w:tc>
          <w:tcPr>
            <w:tcW w:w="386" w:type="pct"/>
            <w:hideMark/>
          </w:tcPr>
          <w:p w14:paraId="39AD4B6B"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62%</w:t>
            </w:r>
          </w:p>
        </w:tc>
        <w:tc>
          <w:tcPr>
            <w:tcW w:w="385" w:type="pct"/>
            <w:hideMark/>
          </w:tcPr>
          <w:p w14:paraId="483323CF"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135</w:t>
            </w:r>
          </w:p>
        </w:tc>
        <w:tc>
          <w:tcPr>
            <w:tcW w:w="386" w:type="pct"/>
            <w:hideMark/>
          </w:tcPr>
          <w:p w14:paraId="6CF1912A"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56%</w:t>
            </w:r>
          </w:p>
        </w:tc>
        <w:tc>
          <w:tcPr>
            <w:tcW w:w="385" w:type="pct"/>
          </w:tcPr>
          <w:p w14:paraId="0A5AF7B7"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121</w:t>
            </w:r>
          </w:p>
        </w:tc>
        <w:tc>
          <w:tcPr>
            <w:tcW w:w="384" w:type="pct"/>
          </w:tcPr>
          <w:p w14:paraId="5EDDD9E8"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57%</w:t>
            </w:r>
          </w:p>
        </w:tc>
      </w:tr>
      <w:tr w:rsidR="00795751" w:rsidRPr="00142498" w14:paraId="7C7F50E9"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3A9D8DC5"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Email</w:t>
            </w:r>
          </w:p>
        </w:tc>
        <w:tc>
          <w:tcPr>
            <w:tcW w:w="385" w:type="pct"/>
            <w:hideMark/>
          </w:tcPr>
          <w:p w14:paraId="4954879F"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9</w:t>
            </w:r>
          </w:p>
        </w:tc>
        <w:tc>
          <w:tcPr>
            <w:tcW w:w="386" w:type="pct"/>
            <w:hideMark/>
          </w:tcPr>
          <w:p w14:paraId="4AE3BC6C"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4%</w:t>
            </w:r>
          </w:p>
        </w:tc>
        <w:tc>
          <w:tcPr>
            <w:tcW w:w="385" w:type="pct"/>
            <w:hideMark/>
          </w:tcPr>
          <w:p w14:paraId="1DC0570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26</w:t>
            </w:r>
          </w:p>
        </w:tc>
        <w:tc>
          <w:tcPr>
            <w:tcW w:w="386" w:type="pct"/>
            <w:hideMark/>
          </w:tcPr>
          <w:p w14:paraId="76D74835"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11%</w:t>
            </w:r>
          </w:p>
        </w:tc>
        <w:tc>
          <w:tcPr>
            <w:tcW w:w="385" w:type="pct"/>
            <w:hideMark/>
          </w:tcPr>
          <w:p w14:paraId="3BFA20F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35</w:t>
            </w:r>
          </w:p>
        </w:tc>
        <w:tc>
          <w:tcPr>
            <w:tcW w:w="386" w:type="pct"/>
            <w:hideMark/>
          </w:tcPr>
          <w:p w14:paraId="05CEE252"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19%</w:t>
            </w:r>
          </w:p>
        </w:tc>
        <w:tc>
          <w:tcPr>
            <w:tcW w:w="385" w:type="pct"/>
            <w:hideMark/>
          </w:tcPr>
          <w:p w14:paraId="6CCD27A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51</w:t>
            </w:r>
          </w:p>
        </w:tc>
        <w:tc>
          <w:tcPr>
            <w:tcW w:w="386" w:type="pct"/>
            <w:hideMark/>
          </w:tcPr>
          <w:p w14:paraId="1577E10E"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21%</w:t>
            </w:r>
          </w:p>
        </w:tc>
        <w:tc>
          <w:tcPr>
            <w:tcW w:w="385" w:type="pct"/>
          </w:tcPr>
          <w:p w14:paraId="33019B65"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34</w:t>
            </w:r>
          </w:p>
        </w:tc>
        <w:tc>
          <w:tcPr>
            <w:tcW w:w="384" w:type="pct"/>
          </w:tcPr>
          <w:p w14:paraId="5FB34C34"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16%</w:t>
            </w:r>
          </w:p>
        </w:tc>
      </w:tr>
      <w:tr w:rsidR="00795751" w:rsidRPr="00142498" w14:paraId="2EC89038"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3B4FFBAC"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Hardcopy complaint form</w:t>
            </w:r>
          </w:p>
        </w:tc>
        <w:tc>
          <w:tcPr>
            <w:tcW w:w="385" w:type="pct"/>
            <w:hideMark/>
          </w:tcPr>
          <w:p w14:paraId="0676C73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73</w:t>
            </w:r>
          </w:p>
        </w:tc>
        <w:tc>
          <w:tcPr>
            <w:tcW w:w="386" w:type="pct"/>
            <w:hideMark/>
          </w:tcPr>
          <w:p w14:paraId="15C602CB"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36%</w:t>
            </w:r>
          </w:p>
        </w:tc>
        <w:tc>
          <w:tcPr>
            <w:tcW w:w="385" w:type="pct"/>
            <w:hideMark/>
          </w:tcPr>
          <w:p w14:paraId="6865EFD9"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77</w:t>
            </w:r>
          </w:p>
        </w:tc>
        <w:tc>
          <w:tcPr>
            <w:tcW w:w="386" w:type="pct"/>
            <w:hideMark/>
          </w:tcPr>
          <w:p w14:paraId="29AF4A53"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34%</w:t>
            </w:r>
          </w:p>
        </w:tc>
        <w:tc>
          <w:tcPr>
            <w:tcW w:w="385" w:type="pct"/>
            <w:hideMark/>
          </w:tcPr>
          <w:p w14:paraId="44C31A9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27</w:t>
            </w:r>
          </w:p>
        </w:tc>
        <w:tc>
          <w:tcPr>
            <w:tcW w:w="386" w:type="pct"/>
            <w:hideMark/>
          </w:tcPr>
          <w:p w14:paraId="0BE09EF4"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14%</w:t>
            </w:r>
          </w:p>
        </w:tc>
        <w:tc>
          <w:tcPr>
            <w:tcW w:w="385" w:type="pct"/>
            <w:hideMark/>
          </w:tcPr>
          <w:p w14:paraId="433EA6AB"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33</w:t>
            </w:r>
          </w:p>
        </w:tc>
        <w:tc>
          <w:tcPr>
            <w:tcW w:w="386" w:type="pct"/>
            <w:hideMark/>
          </w:tcPr>
          <w:p w14:paraId="558CD885"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14%</w:t>
            </w:r>
          </w:p>
        </w:tc>
        <w:tc>
          <w:tcPr>
            <w:tcW w:w="385" w:type="pct"/>
          </w:tcPr>
          <w:p w14:paraId="175B3D7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47</w:t>
            </w:r>
          </w:p>
        </w:tc>
        <w:tc>
          <w:tcPr>
            <w:tcW w:w="384" w:type="pct"/>
          </w:tcPr>
          <w:p w14:paraId="225194DC"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22%</w:t>
            </w:r>
          </w:p>
        </w:tc>
      </w:tr>
      <w:tr w:rsidR="00795751" w:rsidRPr="00142498" w14:paraId="33C10D35"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5F517515"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Letter</w:t>
            </w:r>
          </w:p>
        </w:tc>
        <w:tc>
          <w:tcPr>
            <w:tcW w:w="385" w:type="pct"/>
            <w:hideMark/>
          </w:tcPr>
          <w:p w14:paraId="53057E12"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5</w:t>
            </w:r>
          </w:p>
        </w:tc>
        <w:tc>
          <w:tcPr>
            <w:tcW w:w="386" w:type="pct"/>
            <w:hideMark/>
          </w:tcPr>
          <w:p w14:paraId="14C25168"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2%</w:t>
            </w:r>
          </w:p>
        </w:tc>
        <w:tc>
          <w:tcPr>
            <w:tcW w:w="385" w:type="pct"/>
            <w:hideMark/>
          </w:tcPr>
          <w:p w14:paraId="7DB9C697"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10</w:t>
            </w:r>
          </w:p>
        </w:tc>
        <w:tc>
          <w:tcPr>
            <w:tcW w:w="386" w:type="pct"/>
            <w:hideMark/>
          </w:tcPr>
          <w:p w14:paraId="5B047774"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4%</w:t>
            </w:r>
          </w:p>
        </w:tc>
        <w:tc>
          <w:tcPr>
            <w:tcW w:w="385" w:type="pct"/>
            <w:hideMark/>
          </w:tcPr>
          <w:p w14:paraId="55678CD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5</w:t>
            </w:r>
          </w:p>
        </w:tc>
        <w:tc>
          <w:tcPr>
            <w:tcW w:w="386" w:type="pct"/>
            <w:hideMark/>
          </w:tcPr>
          <w:p w14:paraId="0093A719"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3%</w:t>
            </w:r>
          </w:p>
        </w:tc>
        <w:tc>
          <w:tcPr>
            <w:tcW w:w="385" w:type="pct"/>
            <w:hideMark/>
          </w:tcPr>
          <w:p w14:paraId="3B7E0F0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19</w:t>
            </w:r>
          </w:p>
        </w:tc>
        <w:tc>
          <w:tcPr>
            <w:tcW w:w="386" w:type="pct"/>
            <w:hideMark/>
          </w:tcPr>
          <w:p w14:paraId="6E1321B5"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8%</w:t>
            </w:r>
          </w:p>
        </w:tc>
        <w:tc>
          <w:tcPr>
            <w:tcW w:w="385" w:type="pct"/>
          </w:tcPr>
          <w:p w14:paraId="6F0121D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6</w:t>
            </w:r>
          </w:p>
        </w:tc>
        <w:tc>
          <w:tcPr>
            <w:tcW w:w="384" w:type="pct"/>
          </w:tcPr>
          <w:p w14:paraId="197B8C46"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3%</w:t>
            </w:r>
          </w:p>
        </w:tc>
      </w:tr>
      <w:tr w:rsidR="00795751" w:rsidRPr="00142498" w14:paraId="50F1AB55"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10247170"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In Person</w:t>
            </w:r>
          </w:p>
        </w:tc>
        <w:tc>
          <w:tcPr>
            <w:tcW w:w="385" w:type="pct"/>
            <w:hideMark/>
          </w:tcPr>
          <w:p w14:paraId="61209E97"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3B70FCF1"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78A48D94"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5BD85369"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1504CBA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86" w:type="pct"/>
            <w:hideMark/>
          </w:tcPr>
          <w:p w14:paraId="740647DE"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w:t>
            </w:r>
          </w:p>
        </w:tc>
        <w:tc>
          <w:tcPr>
            <w:tcW w:w="385" w:type="pct"/>
            <w:hideMark/>
          </w:tcPr>
          <w:p w14:paraId="30000D4E"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86" w:type="pct"/>
            <w:hideMark/>
          </w:tcPr>
          <w:p w14:paraId="0D0B3458"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tcPr>
          <w:p w14:paraId="01E3C0A1"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w:t>
            </w:r>
          </w:p>
        </w:tc>
        <w:tc>
          <w:tcPr>
            <w:tcW w:w="384" w:type="pct"/>
          </w:tcPr>
          <w:p w14:paraId="19619DDB"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w:t>
            </w:r>
          </w:p>
        </w:tc>
      </w:tr>
      <w:tr w:rsidR="00795751" w:rsidRPr="00142498" w14:paraId="02A7E268"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6246C560"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Telephone</w:t>
            </w:r>
          </w:p>
        </w:tc>
        <w:tc>
          <w:tcPr>
            <w:tcW w:w="385" w:type="pct"/>
            <w:hideMark/>
          </w:tcPr>
          <w:p w14:paraId="500EEA7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6746857D"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177C029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0B7B860A"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1CD1EFC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86" w:type="pct"/>
            <w:hideMark/>
          </w:tcPr>
          <w:p w14:paraId="3CE9277F"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w:t>
            </w:r>
          </w:p>
        </w:tc>
        <w:tc>
          <w:tcPr>
            <w:tcW w:w="385" w:type="pct"/>
            <w:hideMark/>
          </w:tcPr>
          <w:p w14:paraId="579D0A6D"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3EA5E8E4"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tcPr>
          <w:p w14:paraId="7DE43EE0"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4" w:type="pct"/>
          </w:tcPr>
          <w:p w14:paraId="384D2597"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r>
      <w:tr w:rsidR="00795751" w:rsidRPr="00142498" w14:paraId="688180FC"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7DA56D5E"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Fax</w:t>
            </w:r>
          </w:p>
        </w:tc>
        <w:tc>
          <w:tcPr>
            <w:tcW w:w="385" w:type="pct"/>
            <w:hideMark/>
          </w:tcPr>
          <w:p w14:paraId="4E61BB31"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86" w:type="pct"/>
            <w:hideMark/>
          </w:tcPr>
          <w:p w14:paraId="165723F1"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280A7F90"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4</w:t>
            </w:r>
          </w:p>
        </w:tc>
        <w:tc>
          <w:tcPr>
            <w:tcW w:w="386" w:type="pct"/>
            <w:hideMark/>
          </w:tcPr>
          <w:p w14:paraId="35CC74D4"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2%</w:t>
            </w:r>
          </w:p>
        </w:tc>
        <w:tc>
          <w:tcPr>
            <w:tcW w:w="385" w:type="pct"/>
            <w:hideMark/>
          </w:tcPr>
          <w:p w14:paraId="7FAAC7B9"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w:t>
            </w:r>
          </w:p>
        </w:tc>
        <w:tc>
          <w:tcPr>
            <w:tcW w:w="386" w:type="pct"/>
            <w:hideMark/>
          </w:tcPr>
          <w:p w14:paraId="55BCF4D3"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1%</w:t>
            </w:r>
          </w:p>
        </w:tc>
        <w:tc>
          <w:tcPr>
            <w:tcW w:w="385" w:type="pct"/>
            <w:hideMark/>
          </w:tcPr>
          <w:p w14:paraId="4D091CCA"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71A25EED"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tcPr>
          <w:p w14:paraId="7D20995D"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w:t>
            </w:r>
          </w:p>
        </w:tc>
        <w:tc>
          <w:tcPr>
            <w:tcW w:w="384" w:type="pct"/>
          </w:tcPr>
          <w:p w14:paraId="66A87AF2"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r>
      <w:tr w:rsidR="00795751" w:rsidRPr="00142498" w14:paraId="3A92CB05"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4B3E330A" w14:textId="77777777" w:rsidR="00795751" w:rsidRPr="00142498" w:rsidRDefault="00795751" w:rsidP="001472F2">
            <w:pPr>
              <w:spacing w:before="40" w:after="40"/>
              <w:rPr>
                <w:rFonts w:cstheme="minorHAnsi"/>
                <w:color w:val="000000"/>
                <w:szCs w:val="20"/>
              </w:rPr>
            </w:pPr>
            <w:r w:rsidRPr="00142498">
              <w:rPr>
                <w:rFonts w:cstheme="minorHAnsi"/>
                <w:color w:val="000000"/>
                <w:szCs w:val="20"/>
              </w:rPr>
              <w:t>Facebook</w:t>
            </w:r>
          </w:p>
        </w:tc>
        <w:tc>
          <w:tcPr>
            <w:tcW w:w="385" w:type="pct"/>
            <w:hideMark/>
          </w:tcPr>
          <w:p w14:paraId="2C38EB4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1EA64102"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6B18B122"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2D50432A"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7B2D659D"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17A0438E"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hideMark/>
          </w:tcPr>
          <w:p w14:paraId="7A4C5A7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6" w:type="pct"/>
            <w:hideMark/>
          </w:tcPr>
          <w:p w14:paraId="5E36F300"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c>
          <w:tcPr>
            <w:tcW w:w="385" w:type="pct"/>
          </w:tcPr>
          <w:p w14:paraId="7D151F5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0</w:t>
            </w:r>
          </w:p>
        </w:tc>
        <w:tc>
          <w:tcPr>
            <w:tcW w:w="384" w:type="pct"/>
          </w:tcPr>
          <w:p w14:paraId="2E602C5E" w14:textId="77777777" w:rsidR="00795751" w:rsidRPr="00531A7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531A78">
              <w:rPr>
                <w:rFonts w:cstheme="minorHAnsi"/>
                <w:szCs w:val="20"/>
              </w:rPr>
              <w:t>0%</w:t>
            </w:r>
          </w:p>
        </w:tc>
      </w:tr>
      <w:tr w:rsidR="00795751" w:rsidRPr="00142498" w14:paraId="5A95453C" w14:textId="77777777" w:rsidTr="00774264">
        <w:tc>
          <w:tcPr>
            <w:cnfStyle w:val="001000000000" w:firstRow="0" w:lastRow="0" w:firstColumn="1" w:lastColumn="0" w:oddVBand="0" w:evenVBand="0" w:oddHBand="0" w:evenHBand="0" w:firstRowFirstColumn="0" w:firstRowLastColumn="0" w:lastRowFirstColumn="0" w:lastRowLastColumn="0"/>
            <w:tcW w:w="1147" w:type="pct"/>
            <w:hideMark/>
          </w:tcPr>
          <w:p w14:paraId="2C83537D" w14:textId="4FEAC8D8" w:rsidR="00795751" w:rsidRPr="008E05C4" w:rsidRDefault="00795751" w:rsidP="001472F2">
            <w:pPr>
              <w:spacing w:before="40" w:after="40"/>
              <w:rPr>
                <w:rFonts w:cstheme="minorHAnsi"/>
                <w:color w:val="000000"/>
                <w:szCs w:val="20"/>
                <w:vertAlign w:val="superscript"/>
              </w:rPr>
            </w:pPr>
            <w:r w:rsidRPr="00142498">
              <w:rPr>
                <w:rFonts w:cstheme="minorHAnsi"/>
                <w:color w:val="000000"/>
                <w:szCs w:val="20"/>
              </w:rPr>
              <w:t>Total</w:t>
            </w:r>
            <w:r w:rsidR="008E05C4">
              <w:rPr>
                <w:rFonts w:cstheme="minorHAnsi"/>
                <w:color w:val="000000"/>
                <w:szCs w:val="20"/>
                <w:vertAlign w:val="superscript"/>
              </w:rPr>
              <w:t>*</w:t>
            </w:r>
          </w:p>
        </w:tc>
        <w:tc>
          <w:tcPr>
            <w:tcW w:w="385" w:type="pct"/>
            <w:hideMark/>
          </w:tcPr>
          <w:p w14:paraId="45269FA0"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201</w:t>
            </w:r>
          </w:p>
        </w:tc>
        <w:tc>
          <w:tcPr>
            <w:tcW w:w="386" w:type="pct"/>
            <w:hideMark/>
          </w:tcPr>
          <w:p w14:paraId="75C6A652"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42498">
              <w:rPr>
                <w:rFonts w:cstheme="minorHAnsi"/>
                <w:sz w:val="16"/>
                <w:szCs w:val="16"/>
              </w:rPr>
              <w:t>100%</w:t>
            </w:r>
          </w:p>
        </w:tc>
        <w:tc>
          <w:tcPr>
            <w:tcW w:w="385" w:type="pct"/>
            <w:hideMark/>
          </w:tcPr>
          <w:p w14:paraId="60E798E4"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228</w:t>
            </w:r>
          </w:p>
        </w:tc>
        <w:tc>
          <w:tcPr>
            <w:tcW w:w="386" w:type="pct"/>
            <w:hideMark/>
          </w:tcPr>
          <w:p w14:paraId="2FE13B78"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42498">
              <w:rPr>
                <w:rFonts w:cstheme="minorHAnsi"/>
                <w:sz w:val="16"/>
                <w:szCs w:val="16"/>
              </w:rPr>
              <w:t>100%</w:t>
            </w:r>
          </w:p>
        </w:tc>
        <w:tc>
          <w:tcPr>
            <w:tcW w:w="385" w:type="pct"/>
            <w:hideMark/>
          </w:tcPr>
          <w:p w14:paraId="6EB33FDC"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187</w:t>
            </w:r>
          </w:p>
        </w:tc>
        <w:tc>
          <w:tcPr>
            <w:tcW w:w="386" w:type="pct"/>
            <w:hideMark/>
          </w:tcPr>
          <w:p w14:paraId="6DA5CFE2"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42498">
              <w:rPr>
                <w:rFonts w:cstheme="minorHAnsi"/>
                <w:sz w:val="16"/>
                <w:szCs w:val="16"/>
              </w:rPr>
              <w:t>100%</w:t>
            </w:r>
          </w:p>
        </w:tc>
        <w:tc>
          <w:tcPr>
            <w:tcW w:w="385" w:type="pct"/>
            <w:hideMark/>
          </w:tcPr>
          <w:p w14:paraId="0D24FFC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239</w:t>
            </w:r>
          </w:p>
        </w:tc>
        <w:tc>
          <w:tcPr>
            <w:tcW w:w="386" w:type="pct"/>
            <w:hideMark/>
          </w:tcPr>
          <w:p w14:paraId="5F750D58"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42498">
              <w:rPr>
                <w:rFonts w:cstheme="minorHAnsi"/>
                <w:sz w:val="16"/>
                <w:szCs w:val="16"/>
              </w:rPr>
              <w:t>100%</w:t>
            </w:r>
          </w:p>
        </w:tc>
        <w:tc>
          <w:tcPr>
            <w:tcW w:w="385" w:type="pct"/>
          </w:tcPr>
          <w:p w14:paraId="288DCE93"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211</w:t>
            </w:r>
          </w:p>
        </w:tc>
        <w:tc>
          <w:tcPr>
            <w:tcW w:w="384" w:type="pct"/>
          </w:tcPr>
          <w:p w14:paraId="633A9C91"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42498">
              <w:rPr>
                <w:rFonts w:cstheme="minorHAnsi"/>
                <w:sz w:val="16"/>
                <w:szCs w:val="16"/>
              </w:rPr>
              <w:t>100%</w:t>
            </w:r>
          </w:p>
        </w:tc>
      </w:tr>
    </w:tbl>
    <w:p w14:paraId="2B8DF17B"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7F75B79F" w14:textId="77777777" w:rsidR="00795751" w:rsidRPr="00142498" w:rsidRDefault="00795751" w:rsidP="004218EE">
      <w:pPr>
        <w:spacing w:after="0" w:line="240" w:lineRule="auto"/>
        <w:jc w:val="both"/>
        <w:rPr>
          <w:rFonts w:eastAsia="Times New Roman" w:cstheme="minorHAnsi"/>
          <w:bCs/>
          <w:lang w:eastAsia="en-AU"/>
        </w:rPr>
      </w:pPr>
    </w:p>
    <w:p w14:paraId="57F5B22C" w14:textId="77777777" w:rsidR="007E7124" w:rsidRPr="00142498" w:rsidRDefault="007E7124" w:rsidP="004218EE">
      <w:pPr>
        <w:spacing w:after="0" w:line="240" w:lineRule="auto"/>
        <w:jc w:val="both"/>
        <w:rPr>
          <w:rFonts w:eastAsia="Times New Roman" w:cstheme="minorHAnsi"/>
          <w:b/>
          <w:bCs/>
          <w:lang w:eastAsia="en-AU"/>
        </w:rPr>
      </w:pPr>
    </w:p>
    <w:p w14:paraId="07C129C4" w14:textId="77777777" w:rsidR="007E7124" w:rsidRPr="00142498" w:rsidRDefault="007E7124" w:rsidP="004218EE">
      <w:pPr>
        <w:spacing w:after="0" w:line="240" w:lineRule="auto"/>
        <w:jc w:val="both"/>
        <w:rPr>
          <w:rFonts w:eastAsia="Times New Roman" w:cstheme="minorHAnsi"/>
          <w:b/>
          <w:bCs/>
          <w:lang w:eastAsia="en-AU"/>
        </w:rPr>
      </w:pPr>
    </w:p>
    <w:p w14:paraId="74EBE031" w14:textId="77777777" w:rsidR="00141A12" w:rsidRDefault="00141A12">
      <w:pPr>
        <w:rPr>
          <w:rFonts w:cstheme="minorHAnsi"/>
          <w:b/>
          <w:lang w:eastAsia="en-AU"/>
        </w:rPr>
      </w:pPr>
      <w:r>
        <w:rPr>
          <w:lang w:eastAsia="en-AU"/>
        </w:rPr>
        <w:br w:type="page"/>
      </w:r>
    </w:p>
    <w:p w14:paraId="753816C8" w14:textId="1109F12E" w:rsidR="00795751" w:rsidRPr="00141A12" w:rsidRDefault="00795751" w:rsidP="00141A12">
      <w:pPr>
        <w:pStyle w:val="EOCSectionHeading"/>
        <w:rPr>
          <w:lang w:eastAsia="en-AU"/>
        </w:rPr>
      </w:pPr>
      <w:r w:rsidRPr="00142498">
        <w:rPr>
          <w:lang w:eastAsia="en-AU"/>
        </w:rPr>
        <w:lastRenderedPageBreak/>
        <w:t xml:space="preserve">Complaint Assessment </w:t>
      </w:r>
    </w:p>
    <w:p w14:paraId="03CEF630"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All complaints of discrimination received by the EOC are assessed to determine whether they fall within the jurisdiction of the </w:t>
      </w:r>
      <w:r w:rsidRPr="00142498">
        <w:rPr>
          <w:rFonts w:eastAsia="Times New Roman" w:cstheme="minorHAnsi"/>
          <w:bCs/>
          <w:i/>
          <w:lang w:eastAsia="en-AU"/>
        </w:rPr>
        <w:t>Equal Opportunity Act (1984</w:t>
      </w:r>
      <w:r w:rsidRPr="00142498">
        <w:rPr>
          <w:rFonts w:eastAsia="Times New Roman" w:cstheme="minorHAnsi"/>
          <w:bCs/>
          <w:lang w:eastAsia="en-AU"/>
        </w:rPr>
        <w:t>).</w:t>
      </w:r>
    </w:p>
    <w:p w14:paraId="35C748E9" w14:textId="77777777" w:rsidR="00795751" w:rsidRPr="00142498" w:rsidRDefault="00795751" w:rsidP="004218EE">
      <w:pPr>
        <w:spacing w:after="0" w:line="240" w:lineRule="auto"/>
        <w:jc w:val="both"/>
        <w:rPr>
          <w:rFonts w:eastAsia="Times New Roman" w:cstheme="minorHAnsi"/>
          <w:bCs/>
          <w:lang w:eastAsia="en-AU"/>
        </w:rPr>
      </w:pPr>
    </w:p>
    <w:p w14:paraId="3944D256"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When lodging a complaint, the complainant must provide sufficient details to indicate an alleged contravention of the Act to enable the EOC to come to a preliminary view that a contravention has occurred.</w:t>
      </w:r>
    </w:p>
    <w:p w14:paraId="2045EFDB" w14:textId="77777777" w:rsidR="00795751" w:rsidRPr="00142498" w:rsidRDefault="00795751" w:rsidP="004218EE">
      <w:pPr>
        <w:spacing w:after="0" w:line="240" w:lineRule="auto"/>
        <w:jc w:val="both"/>
        <w:rPr>
          <w:rFonts w:eastAsia="Times New Roman" w:cstheme="minorHAnsi"/>
          <w:bCs/>
          <w:lang w:eastAsia="en-AU"/>
        </w:rPr>
      </w:pPr>
    </w:p>
    <w:p w14:paraId="360F6A65"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A complaint is accepted when it is considered within jurisdiction. In these circumstances, the complainant has been able to identify a ground and area for discrimination under the Act and a causal link between the ground identified and the unfair treatment. Complaints that are not accepted fall outside jurisdiction or do not meet the threshold requirements.</w:t>
      </w:r>
    </w:p>
    <w:p w14:paraId="08716343" w14:textId="77777777" w:rsidR="00795751" w:rsidRPr="00142498" w:rsidRDefault="00795751" w:rsidP="004218EE">
      <w:pPr>
        <w:spacing w:after="0" w:line="240" w:lineRule="auto"/>
        <w:jc w:val="both"/>
        <w:rPr>
          <w:rFonts w:eastAsia="Times New Roman" w:cstheme="minorHAnsi"/>
          <w:bCs/>
          <w:lang w:eastAsia="en-AU"/>
        </w:rPr>
      </w:pPr>
    </w:p>
    <w:p w14:paraId="00F9A828"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Complaints that are declined at lodgement are determined to be lacking in substance or misconceived, frivolous or vexatious. Or, the complainant is unable to be contacted, or has expressed an intention not to proceed, or has a lack of interest in proceeding with the complaint. Or, the complainant has unreasonably refused or failed to cooperate. </w:t>
      </w:r>
    </w:p>
    <w:p w14:paraId="04B4BD75" w14:textId="77777777" w:rsidR="00795751" w:rsidRPr="00142498" w:rsidRDefault="00795751" w:rsidP="004218EE">
      <w:pPr>
        <w:spacing w:after="0" w:line="240" w:lineRule="auto"/>
        <w:jc w:val="both"/>
        <w:rPr>
          <w:rFonts w:eastAsia="Times New Roman" w:cstheme="minorHAnsi"/>
          <w:bCs/>
          <w:lang w:eastAsia="en-AU"/>
        </w:rPr>
      </w:pPr>
    </w:p>
    <w:p w14:paraId="24D4EA74" w14:textId="274D7909"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 xml:space="preserve">More rigorous complaint assessment processes were introduced by </w:t>
      </w:r>
      <w:r w:rsidR="007E7124" w:rsidRPr="00142498">
        <w:rPr>
          <w:rFonts w:eastAsia="Times New Roman" w:cstheme="minorHAnsi"/>
          <w:bCs/>
          <w:color w:val="000000" w:themeColor="text1"/>
          <w:lang w:eastAsia="en-AU"/>
        </w:rPr>
        <w:t xml:space="preserve">the EOC in 2017/18 as part of the </w:t>
      </w:r>
      <w:r w:rsidRPr="00142498">
        <w:rPr>
          <w:rFonts w:eastAsia="Times New Roman" w:cstheme="minorHAnsi"/>
          <w:bCs/>
          <w:color w:val="000000" w:themeColor="text1"/>
          <w:lang w:eastAsia="en-AU"/>
        </w:rPr>
        <w:t>b</w:t>
      </w:r>
      <w:r w:rsidR="007E7124" w:rsidRPr="00142498">
        <w:rPr>
          <w:rFonts w:eastAsia="Times New Roman" w:cstheme="minorHAnsi"/>
          <w:bCs/>
          <w:color w:val="000000" w:themeColor="text1"/>
          <w:lang w:eastAsia="en-AU"/>
        </w:rPr>
        <w:t>usiness performance improvements</w:t>
      </w:r>
      <w:r w:rsidRPr="00142498">
        <w:rPr>
          <w:rFonts w:eastAsia="Times New Roman" w:cstheme="minorHAnsi"/>
          <w:bCs/>
          <w:color w:val="000000" w:themeColor="text1"/>
          <w:lang w:eastAsia="en-AU"/>
        </w:rPr>
        <w:t xml:space="preserve">. Complaints assessed within the 2017/18 financial year were more thoroughly investigated prior to their acceptance. </w:t>
      </w:r>
      <w:r w:rsidR="007E7124" w:rsidRPr="00142498">
        <w:rPr>
          <w:rFonts w:eastAsia="Times New Roman" w:cstheme="minorHAnsi"/>
          <w:bCs/>
          <w:color w:val="000000" w:themeColor="text1"/>
          <w:lang w:eastAsia="en-AU"/>
        </w:rPr>
        <w:t xml:space="preserve">This has partly contributed </w:t>
      </w:r>
      <w:r w:rsidRPr="00142498">
        <w:rPr>
          <w:rFonts w:eastAsia="Times New Roman" w:cstheme="minorHAnsi"/>
          <w:bCs/>
          <w:color w:val="000000" w:themeColor="text1"/>
          <w:lang w:eastAsia="en-AU"/>
        </w:rPr>
        <w:t>to a decrease in the number of complaints accepted in the 2017/18 financial year compared with the 2016/17 financial year (Table 10). However, numbers of accepted complaints in the 2017/18 financial year are now more consistent with previous years.</w:t>
      </w:r>
    </w:p>
    <w:p w14:paraId="173324EA"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201BE51C" w14:textId="14C93242" w:rsidR="00795751" w:rsidRPr="00142498" w:rsidRDefault="007E7124"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K</w:t>
      </w:r>
      <w:r w:rsidR="00795751" w:rsidRPr="00142498">
        <w:rPr>
          <w:rFonts w:eastAsia="Times New Roman" w:cstheme="minorHAnsi"/>
          <w:bCs/>
          <w:color w:val="000000" w:themeColor="text1"/>
          <w:lang w:eastAsia="en-AU"/>
        </w:rPr>
        <w:t>ey performance indicators were introduced to the complaint-handling team in 2016, including a 28-day assessment target for complaints.</w:t>
      </w:r>
    </w:p>
    <w:p w14:paraId="693138ED"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2061C4D0" w14:textId="16FE0C19"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In 2017/18, there has been an improvement in the overall timeliness of complaint assessment processes, with 46% of complaints being assessed within four weeks (Table 11)</w:t>
      </w:r>
      <w:r w:rsidR="00B423A7" w:rsidRPr="00142498">
        <w:rPr>
          <w:rFonts w:eastAsia="Times New Roman" w:cstheme="minorHAnsi"/>
          <w:bCs/>
          <w:color w:val="000000" w:themeColor="text1"/>
          <w:lang w:eastAsia="en-AU"/>
        </w:rPr>
        <w:t xml:space="preserve">. </w:t>
      </w:r>
      <w:r w:rsidRPr="00142498">
        <w:rPr>
          <w:rFonts w:eastAsia="Times New Roman" w:cstheme="minorHAnsi"/>
          <w:bCs/>
          <w:color w:val="000000" w:themeColor="text1"/>
          <w:lang w:eastAsia="en-AU"/>
        </w:rPr>
        <w:t>The median assessment time for all complaints has almost halved in the 2017/18 financial year.</w:t>
      </w:r>
    </w:p>
    <w:p w14:paraId="61C82026"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558641AC" w14:textId="77777777"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For complaints received and assessed in the 2017/18 financial year only, assessment times have shown further improvement, with 55% of all complaints being assessed within four weeks (Table 11). 73% of all complaints for this period were assessed within six weeks.</w:t>
      </w:r>
    </w:p>
    <w:p w14:paraId="1A924498"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785E3E47" w14:textId="77777777"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Assessments can be delayed in instances where the EOC has needed to gather further information from the complainant or seek legal advice from the Crown Solicitor on jurisdictional issues.</w:t>
      </w:r>
    </w:p>
    <w:p w14:paraId="5288196F" w14:textId="77777777" w:rsidR="00795751" w:rsidRPr="00142498" w:rsidRDefault="00795751" w:rsidP="004218EE">
      <w:pPr>
        <w:spacing w:line="259" w:lineRule="auto"/>
        <w:jc w:val="both"/>
        <w:rPr>
          <w:rFonts w:eastAsia="Times New Roman" w:cstheme="minorHAnsi"/>
          <w:bCs/>
          <w:lang w:eastAsia="en-AU"/>
        </w:rPr>
      </w:pPr>
    </w:p>
    <w:p w14:paraId="4A44AA0A" w14:textId="77777777" w:rsidR="00795751" w:rsidRPr="00142498" w:rsidRDefault="00795751" w:rsidP="00892CEC">
      <w:pPr>
        <w:spacing w:after="0" w:line="240" w:lineRule="auto"/>
        <w:jc w:val="both"/>
        <w:rPr>
          <w:rFonts w:eastAsia="Times New Roman" w:cstheme="minorHAnsi"/>
          <w:bCs/>
          <w:color w:val="000000" w:themeColor="text1"/>
          <w:lang w:eastAsia="en-AU"/>
        </w:rPr>
      </w:pPr>
      <w:r w:rsidRPr="00892CEC">
        <w:rPr>
          <w:rFonts w:eastAsia="Times New Roman" w:cstheme="minorHAnsi"/>
          <w:bCs/>
          <w:color w:val="000000" w:themeColor="text1"/>
          <w:lang w:eastAsia="en-AU"/>
        </w:rPr>
        <w:t>Table 10: Number of complaints assessed and outcomes of assessment presented as a time series</w:t>
      </w:r>
    </w:p>
    <w:tbl>
      <w:tblPr>
        <w:tblStyle w:val="TABLE22"/>
        <w:tblW w:w="8500" w:type="dxa"/>
        <w:tblLayout w:type="fixed"/>
        <w:tblLook w:val="04A0" w:firstRow="1" w:lastRow="0" w:firstColumn="1" w:lastColumn="0" w:noHBand="0" w:noVBand="1"/>
      </w:tblPr>
      <w:tblGrid>
        <w:gridCol w:w="3823"/>
        <w:gridCol w:w="935"/>
        <w:gridCol w:w="935"/>
        <w:gridCol w:w="936"/>
        <w:gridCol w:w="935"/>
        <w:gridCol w:w="936"/>
      </w:tblGrid>
      <w:tr w:rsidR="00795751" w:rsidRPr="00142498" w14:paraId="41B04E52" w14:textId="77777777" w:rsidTr="0014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473C1EFE" w14:textId="77777777" w:rsidR="00795751" w:rsidRPr="00141A12" w:rsidRDefault="00795751" w:rsidP="001472F2">
            <w:pPr>
              <w:spacing w:before="40" w:after="40"/>
              <w:rPr>
                <w:rFonts w:eastAsia="Times New Roman" w:cstheme="minorHAnsi"/>
                <w:bCs/>
                <w:color w:val="000000"/>
                <w:szCs w:val="20"/>
                <w:lang w:eastAsia="en-AU"/>
              </w:rPr>
            </w:pPr>
            <w:r w:rsidRPr="00141A12">
              <w:rPr>
                <w:rFonts w:cstheme="minorHAnsi"/>
                <w:szCs w:val="20"/>
              </w:rPr>
              <w:t>Complaint Assessments</w:t>
            </w:r>
          </w:p>
        </w:tc>
        <w:tc>
          <w:tcPr>
            <w:tcW w:w="935" w:type="dxa"/>
            <w:hideMark/>
          </w:tcPr>
          <w:p w14:paraId="687DDC8C"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2013/14</w:t>
            </w:r>
          </w:p>
        </w:tc>
        <w:tc>
          <w:tcPr>
            <w:tcW w:w="935" w:type="dxa"/>
            <w:hideMark/>
          </w:tcPr>
          <w:p w14:paraId="3F82E4BD"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2014/15</w:t>
            </w:r>
          </w:p>
        </w:tc>
        <w:tc>
          <w:tcPr>
            <w:tcW w:w="936" w:type="dxa"/>
            <w:hideMark/>
          </w:tcPr>
          <w:p w14:paraId="1B8E067F"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2015/16</w:t>
            </w:r>
          </w:p>
        </w:tc>
        <w:tc>
          <w:tcPr>
            <w:tcW w:w="935" w:type="dxa"/>
            <w:hideMark/>
          </w:tcPr>
          <w:p w14:paraId="329BF5D4"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2016/17</w:t>
            </w:r>
          </w:p>
        </w:tc>
        <w:tc>
          <w:tcPr>
            <w:tcW w:w="936" w:type="dxa"/>
          </w:tcPr>
          <w:p w14:paraId="243288A1"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2017/18</w:t>
            </w:r>
          </w:p>
        </w:tc>
      </w:tr>
      <w:tr w:rsidR="00795751" w:rsidRPr="00142498" w14:paraId="0066CFD5" w14:textId="77777777" w:rsidTr="00141A12">
        <w:tc>
          <w:tcPr>
            <w:cnfStyle w:val="001000000000" w:firstRow="0" w:lastRow="0" w:firstColumn="1" w:lastColumn="0" w:oddVBand="0" w:evenVBand="0" w:oddHBand="0" w:evenHBand="0" w:firstRowFirstColumn="0" w:firstRowLastColumn="0" w:lastRowFirstColumn="0" w:lastRowLastColumn="0"/>
            <w:tcW w:w="3823" w:type="dxa"/>
            <w:hideMark/>
          </w:tcPr>
          <w:p w14:paraId="23B984B8" w14:textId="77777777" w:rsidR="00795751" w:rsidRPr="00142498" w:rsidRDefault="00795751" w:rsidP="001472F2">
            <w:pPr>
              <w:spacing w:before="40" w:after="40"/>
              <w:ind w:left="22"/>
              <w:rPr>
                <w:rFonts w:eastAsia="Times New Roman" w:cstheme="minorHAnsi"/>
                <w:bCs/>
                <w:color w:val="000000"/>
                <w:szCs w:val="20"/>
                <w:lang w:eastAsia="en-AU"/>
              </w:rPr>
            </w:pPr>
            <w:r w:rsidRPr="00142498">
              <w:rPr>
                <w:rFonts w:eastAsia="Times New Roman" w:cstheme="minorHAnsi"/>
                <w:bCs/>
                <w:color w:val="000000"/>
                <w:szCs w:val="20"/>
                <w:lang w:eastAsia="en-AU"/>
              </w:rPr>
              <w:t xml:space="preserve">No. of complaints assessed </w:t>
            </w:r>
          </w:p>
        </w:tc>
        <w:tc>
          <w:tcPr>
            <w:tcW w:w="935" w:type="dxa"/>
            <w:hideMark/>
          </w:tcPr>
          <w:p w14:paraId="1F255406"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185</w:t>
            </w:r>
          </w:p>
        </w:tc>
        <w:tc>
          <w:tcPr>
            <w:tcW w:w="935" w:type="dxa"/>
            <w:hideMark/>
          </w:tcPr>
          <w:p w14:paraId="76152119"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129</w:t>
            </w:r>
          </w:p>
        </w:tc>
        <w:tc>
          <w:tcPr>
            <w:tcW w:w="936" w:type="dxa"/>
            <w:hideMark/>
          </w:tcPr>
          <w:p w14:paraId="23A3C1C2"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169</w:t>
            </w:r>
          </w:p>
        </w:tc>
        <w:tc>
          <w:tcPr>
            <w:tcW w:w="935" w:type="dxa"/>
            <w:hideMark/>
          </w:tcPr>
          <w:p w14:paraId="5C4CE4C0"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216</w:t>
            </w:r>
            <w:r w:rsidRPr="00142498">
              <w:rPr>
                <w:rFonts w:cstheme="minorHAnsi"/>
                <w:color w:val="000000"/>
                <w:szCs w:val="20"/>
                <w:vertAlign w:val="superscript"/>
              </w:rPr>
              <w:t>$</w:t>
            </w:r>
          </w:p>
        </w:tc>
        <w:tc>
          <w:tcPr>
            <w:tcW w:w="936" w:type="dxa"/>
          </w:tcPr>
          <w:p w14:paraId="0CF07936"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strike/>
                <w:color w:val="000000" w:themeColor="text1"/>
                <w:szCs w:val="20"/>
              </w:rPr>
            </w:pPr>
            <w:r w:rsidRPr="00142498">
              <w:rPr>
                <w:rFonts w:cstheme="minorHAnsi"/>
                <w:color w:val="000000" w:themeColor="text1"/>
                <w:szCs w:val="20"/>
              </w:rPr>
              <w:t>248</w:t>
            </w:r>
          </w:p>
        </w:tc>
      </w:tr>
      <w:tr w:rsidR="00795751" w:rsidRPr="00142498" w14:paraId="408DD0D4" w14:textId="77777777" w:rsidTr="00141A12">
        <w:trPr>
          <w:trHeight w:val="227"/>
        </w:trPr>
        <w:tc>
          <w:tcPr>
            <w:cnfStyle w:val="001000000000" w:firstRow="0" w:lastRow="0" w:firstColumn="1" w:lastColumn="0" w:oddVBand="0" w:evenVBand="0" w:oddHBand="0" w:evenHBand="0" w:firstRowFirstColumn="0" w:firstRowLastColumn="0" w:lastRowFirstColumn="0" w:lastRowLastColumn="0"/>
            <w:tcW w:w="3823" w:type="dxa"/>
          </w:tcPr>
          <w:p w14:paraId="033FCF3C" w14:textId="77777777" w:rsidR="00795751" w:rsidRPr="00142498" w:rsidRDefault="00795751" w:rsidP="001472F2">
            <w:pPr>
              <w:spacing w:beforeLines="20" w:before="48"/>
              <w:rPr>
                <w:rFonts w:eastAsia="Times New Roman" w:cstheme="minorHAnsi"/>
                <w:bCs/>
                <w:color w:val="000000"/>
                <w:szCs w:val="20"/>
                <w:lang w:eastAsia="en-AU"/>
              </w:rPr>
            </w:pPr>
            <w:r w:rsidRPr="00142498">
              <w:rPr>
                <w:rFonts w:eastAsia="Times New Roman" w:cstheme="minorHAnsi"/>
                <w:bCs/>
                <w:color w:val="000000"/>
                <w:szCs w:val="20"/>
                <w:lang w:eastAsia="en-AU"/>
              </w:rPr>
              <w:t>Complaints accepted at assessment</w:t>
            </w:r>
          </w:p>
        </w:tc>
        <w:tc>
          <w:tcPr>
            <w:tcW w:w="935" w:type="dxa"/>
          </w:tcPr>
          <w:p w14:paraId="41FDF4C2"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129</w:t>
            </w:r>
          </w:p>
        </w:tc>
        <w:tc>
          <w:tcPr>
            <w:tcW w:w="935" w:type="dxa"/>
          </w:tcPr>
          <w:p w14:paraId="46A39506"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90</w:t>
            </w:r>
          </w:p>
        </w:tc>
        <w:tc>
          <w:tcPr>
            <w:tcW w:w="936" w:type="dxa"/>
          </w:tcPr>
          <w:p w14:paraId="0C98E9F0"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132</w:t>
            </w:r>
          </w:p>
        </w:tc>
        <w:tc>
          <w:tcPr>
            <w:tcW w:w="935" w:type="dxa"/>
          </w:tcPr>
          <w:p w14:paraId="61535F19"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181</w:t>
            </w:r>
          </w:p>
        </w:tc>
        <w:tc>
          <w:tcPr>
            <w:tcW w:w="936" w:type="dxa"/>
          </w:tcPr>
          <w:p w14:paraId="567423CA"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142498">
              <w:rPr>
                <w:rFonts w:cstheme="minorHAnsi"/>
                <w:color w:val="000000" w:themeColor="text1"/>
                <w:szCs w:val="20"/>
              </w:rPr>
              <w:t>127</w:t>
            </w:r>
          </w:p>
        </w:tc>
      </w:tr>
      <w:tr w:rsidR="00795751" w:rsidRPr="00142498" w14:paraId="0BC5B49F" w14:textId="77777777" w:rsidTr="00141A12">
        <w:trPr>
          <w:trHeight w:val="227"/>
        </w:trPr>
        <w:tc>
          <w:tcPr>
            <w:cnfStyle w:val="001000000000" w:firstRow="0" w:lastRow="0" w:firstColumn="1" w:lastColumn="0" w:oddVBand="0" w:evenVBand="0" w:oddHBand="0" w:evenHBand="0" w:firstRowFirstColumn="0" w:firstRowLastColumn="0" w:lastRowFirstColumn="0" w:lastRowLastColumn="0"/>
            <w:tcW w:w="3823" w:type="dxa"/>
          </w:tcPr>
          <w:p w14:paraId="1B9123B1" w14:textId="77777777" w:rsidR="00795751" w:rsidRPr="00142498" w:rsidRDefault="00795751" w:rsidP="001472F2">
            <w:pPr>
              <w:spacing w:beforeLines="20" w:before="48"/>
              <w:rPr>
                <w:rFonts w:eastAsia="Times New Roman" w:cstheme="minorHAnsi"/>
                <w:bCs/>
                <w:color w:val="000000"/>
                <w:szCs w:val="20"/>
                <w:lang w:eastAsia="en-AU"/>
              </w:rPr>
            </w:pPr>
            <w:r w:rsidRPr="00142498">
              <w:rPr>
                <w:rFonts w:eastAsia="Times New Roman" w:cstheme="minorHAnsi"/>
                <w:bCs/>
                <w:color w:val="000000"/>
                <w:szCs w:val="20"/>
                <w:lang w:eastAsia="en-AU"/>
              </w:rPr>
              <w:t>% Complaints accepted</w:t>
            </w:r>
          </w:p>
        </w:tc>
        <w:tc>
          <w:tcPr>
            <w:tcW w:w="935" w:type="dxa"/>
          </w:tcPr>
          <w:p w14:paraId="2A130C80"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70%</w:t>
            </w:r>
          </w:p>
        </w:tc>
        <w:tc>
          <w:tcPr>
            <w:tcW w:w="935" w:type="dxa"/>
          </w:tcPr>
          <w:p w14:paraId="37D3641D"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71%</w:t>
            </w:r>
          </w:p>
        </w:tc>
        <w:tc>
          <w:tcPr>
            <w:tcW w:w="936" w:type="dxa"/>
          </w:tcPr>
          <w:p w14:paraId="43B48FAA"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79%</w:t>
            </w:r>
          </w:p>
        </w:tc>
        <w:tc>
          <w:tcPr>
            <w:tcW w:w="935" w:type="dxa"/>
          </w:tcPr>
          <w:p w14:paraId="00F85284" w14:textId="77777777" w:rsidR="00795751" w:rsidRPr="00142498" w:rsidRDefault="00795751" w:rsidP="001472F2">
            <w:pPr>
              <w:spacing w:beforeLines="20" w:before="48" w:after="40"/>
              <w:ind w:right="175"/>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szCs w:val="20"/>
              </w:rPr>
              <w:t>84%</w:t>
            </w:r>
          </w:p>
        </w:tc>
        <w:tc>
          <w:tcPr>
            <w:tcW w:w="936" w:type="dxa"/>
          </w:tcPr>
          <w:p w14:paraId="518238B1"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142498">
              <w:rPr>
                <w:rFonts w:cstheme="minorHAnsi"/>
                <w:color w:val="000000" w:themeColor="text1"/>
                <w:szCs w:val="20"/>
              </w:rPr>
              <w:t>51%</w:t>
            </w:r>
          </w:p>
        </w:tc>
      </w:tr>
      <w:tr w:rsidR="00795751" w:rsidRPr="00142498" w14:paraId="72818837" w14:textId="77777777" w:rsidTr="00141A12">
        <w:trPr>
          <w:trHeight w:val="227"/>
        </w:trPr>
        <w:tc>
          <w:tcPr>
            <w:cnfStyle w:val="001000000000" w:firstRow="0" w:lastRow="0" w:firstColumn="1" w:lastColumn="0" w:oddVBand="0" w:evenVBand="0" w:oddHBand="0" w:evenHBand="0" w:firstRowFirstColumn="0" w:firstRowLastColumn="0" w:lastRowFirstColumn="0" w:lastRowLastColumn="0"/>
            <w:tcW w:w="3823" w:type="dxa"/>
          </w:tcPr>
          <w:p w14:paraId="3AAF004B" w14:textId="77777777" w:rsidR="00795751" w:rsidRPr="00142498" w:rsidRDefault="00795751" w:rsidP="001472F2">
            <w:pPr>
              <w:spacing w:beforeLines="20" w:before="48"/>
              <w:rPr>
                <w:rFonts w:eastAsia="Times New Roman" w:cstheme="minorHAnsi"/>
                <w:bCs/>
                <w:color w:val="000000"/>
                <w:szCs w:val="20"/>
                <w:lang w:eastAsia="en-AU"/>
              </w:rPr>
            </w:pPr>
            <w:r w:rsidRPr="00142498">
              <w:rPr>
                <w:rFonts w:eastAsia="Times New Roman" w:cstheme="minorHAnsi"/>
                <w:bCs/>
                <w:color w:val="000000"/>
                <w:szCs w:val="20"/>
                <w:lang w:eastAsia="en-AU"/>
              </w:rPr>
              <w:t>Declined (at Lodgement)</w:t>
            </w:r>
          </w:p>
        </w:tc>
        <w:tc>
          <w:tcPr>
            <w:tcW w:w="935" w:type="dxa"/>
          </w:tcPr>
          <w:p w14:paraId="66AB107D"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11</w:t>
            </w:r>
          </w:p>
        </w:tc>
        <w:tc>
          <w:tcPr>
            <w:tcW w:w="935" w:type="dxa"/>
          </w:tcPr>
          <w:p w14:paraId="4BA4840B"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7</w:t>
            </w:r>
          </w:p>
        </w:tc>
        <w:tc>
          <w:tcPr>
            <w:tcW w:w="936" w:type="dxa"/>
          </w:tcPr>
          <w:p w14:paraId="016A84C6"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19</w:t>
            </w:r>
          </w:p>
        </w:tc>
        <w:tc>
          <w:tcPr>
            <w:tcW w:w="935" w:type="dxa"/>
          </w:tcPr>
          <w:p w14:paraId="6E744D2F"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36</w:t>
            </w:r>
            <w:r w:rsidRPr="00142498">
              <w:rPr>
                <w:rFonts w:cstheme="minorHAnsi"/>
                <w:bCs/>
                <w:strike/>
                <w:szCs w:val="20"/>
                <w:vertAlign w:val="superscript"/>
              </w:rPr>
              <w:t>#</w:t>
            </w:r>
          </w:p>
        </w:tc>
        <w:tc>
          <w:tcPr>
            <w:tcW w:w="936" w:type="dxa"/>
          </w:tcPr>
          <w:p w14:paraId="7EC1F92F"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142498">
              <w:rPr>
                <w:rFonts w:cstheme="minorHAnsi"/>
                <w:color w:val="000000" w:themeColor="text1"/>
                <w:szCs w:val="20"/>
              </w:rPr>
              <w:t>62</w:t>
            </w:r>
          </w:p>
        </w:tc>
      </w:tr>
      <w:tr w:rsidR="00795751" w:rsidRPr="00142498" w14:paraId="163F1083" w14:textId="77777777" w:rsidTr="00141A12">
        <w:trPr>
          <w:trHeight w:val="227"/>
        </w:trPr>
        <w:tc>
          <w:tcPr>
            <w:cnfStyle w:val="001000000000" w:firstRow="0" w:lastRow="0" w:firstColumn="1" w:lastColumn="0" w:oddVBand="0" w:evenVBand="0" w:oddHBand="0" w:evenHBand="0" w:firstRowFirstColumn="0" w:firstRowLastColumn="0" w:lastRowFirstColumn="0" w:lastRowLastColumn="0"/>
            <w:tcW w:w="3823" w:type="dxa"/>
          </w:tcPr>
          <w:p w14:paraId="6E53A7D4" w14:textId="77777777" w:rsidR="00795751" w:rsidRPr="00142498" w:rsidRDefault="00795751" w:rsidP="001472F2">
            <w:pPr>
              <w:spacing w:beforeLines="20" w:before="48"/>
              <w:rPr>
                <w:rFonts w:eastAsia="Times New Roman" w:cstheme="minorHAnsi"/>
                <w:bCs/>
                <w:color w:val="000000"/>
                <w:szCs w:val="20"/>
                <w:lang w:eastAsia="en-AU"/>
              </w:rPr>
            </w:pPr>
            <w:r w:rsidRPr="00142498">
              <w:rPr>
                <w:rFonts w:eastAsia="Times New Roman" w:cstheme="minorHAnsi"/>
                <w:bCs/>
                <w:color w:val="000000"/>
                <w:szCs w:val="20"/>
                <w:lang w:eastAsia="en-AU"/>
              </w:rPr>
              <w:t>Not accepted</w:t>
            </w:r>
          </w:p>
        </w:tc>
        <w:tc>
          <w:tcPr>
            <w:tcW w:w="935" w:type="dxa"/>
          </w:tcPr>
          <w:p w14:paraId="1A5A67FA"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45</w:t>
            </w:r>
          </w:p>
        </w:tc>
        <w:tc>
          <w:tcPr>
            <w:tcW w:w="935" w:type="dxa"/>
          </w:tcPr>
          <w:p w14:paraId="1953B452"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32</w:t>
            </w:r>
          </w:p>
        </w:tc>
        <w:tc>
          <w:tcPr>
            <w:tcW w:w="936" w:type="dxa"/>
          </w:tcPr>
          <w:p w14:paraId="3B3960BE"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18</w:t>
            </w:r>
          </w:p>
        </w:tc>
        <w:tc>
          <w:tcPr>
            <w:tcW w:w="935" w:type="dxa"/>
          </w:tcPr>
          <w:p w14:paraId="23412048" w14:textId="77777777" w:rsidR="00795751" w:rsidRPr="00142498" w:rsidRDefault="00795751" w:rsidP="001472F2">
            <w:pPr>
              <w:spacing w:beforeLines="20" w:before="48"/>
              <w:ind w:right="175"/>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28</w:t>
            </w:r>
            <w:r w:rsidRPr="00142498">
              <w:rPr>
                <w:rFonts w:cstheme="minorHAnsi"/>
                <w:bCs/>
                <w:szCs w:val="20"/>
                <w:vertAlign w:val="superscript"/>
              </w:rPr>
              <w:t>^</w:t>
            </w:r>
          </w:p>
        </w:tc>
        <w:tc>
          <w:tcPr>
            <w:tcW w:w="936" w:type="dxa"/>
          </w:tcPr>
          <w:p w14:paraId="14803A08"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142498">
              <w:rPr>
                <w:rFonts w:cstheme="minorHAnsi"/>
                <w:color w:val="000000" w:themeColor="text1"/>
                <w:szCs w:val="20"/>
              </w:rPr>
              <w:t>59</w:t>
            </w:r>
          </w:p>
        </w:tc>
      </w:tr>
    </w:tbl>
    <w:p w14:paraId="0C692FA2" w14:textId="77777777"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p>
    <w:p w14:paraId="3A551C9D" w14:textId="51DBA3E1"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r w:rsidRPr="00142498">
        <w:rPr>
          <w:rFonts w:eastAsia="Times New Roman" w:cstheme="minorHAnsi"/>
          <w:bCs/>
          <w:color w:val="000000"/>
          <w:sz w:val="18"/>
          <w:szCs w:val="18"/>
          <w:lang w:eastAsia="en-AU"/>
        </w:rPr>
        <w:t>$</w:t>
      </w:r>
      <w:r w:rsidRPr="00142498">
        <w:rPr>
          <w:rFonts w:eastAsia="Times New Roman" w:cstheme="minorHAnsi"/>
          <w:bCs/>
          <w:color w:val="000000"/>
          <w:sz w:val="18"/>
          <w:szCs w:val="18"/>
          <w:lang w:eastAsia="en-AU"/>
        </w:rPr>
        <w:tab/>
        <w:t>Number has been amended from the 2016/17 EOC Annual Report as 30 complaints were not recorded in the Client Management System workflow which was u</w:t>
      </w:r>
      <w:r w:rsidR="001472F2">
        <w:rPr>
          <w:rFonts w:eastAsia="Times New Roman" w:cstheme="minorHAnsi"/>
          <w:bCs/>
          <w:color w:val="000000"/>
          <w:sz w:val="18"/>
          <w:szCs w:val="18"/>
          <w:lang w:eastAsia="en-AU"/>
        </w:rPr>
        <w:t>sed to generate the data report</w:t>
      </w:r>
    </w:p>
    <w:p w14:paraId="6E3786CD" w14:textId="1C2ED699"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r w:rsidRPr="00142498">
        <w:rPr>
          <w:rFonts w:eastAsia="Times New Roman" w:cstheme="minorHAnsi"/>
          <w:bCs/>
          <w:color w:val="000000"/>
          <w:sz w:val="18"/>
          <w:szCs w:val="18"/>
          <w:lang w:eastAsia="en-AU"/>
        </w:rPr>
        <w:lastRenderedPageBreak/>
        <w:t>#</w:t>
      </w:r>
      <w:r w:rsidRPr="00142498">
        <w:rPr>
          <w:rFonts w:eastAsia="Times New Roman" w:cstheme="minorHAnsi"/>
          <w:bCs/>
          <w:color w:val="000000"/>
          <w:sz w:val="18"/>
          <w:szCs w:val="18"/>
          <w:lang w:eastAsia="en-AU"/>
        </w:rPr>
        <w:tab/>
        <w:t>Number has been amended from the 2016/17 EOC Annual Report as 22 complaints were not recorded in the Client Management System workflow which was u</w:t>
      </w:r>
      <w:r w:rsidR="001472F2">
        <w:rPr>
          <w:rFonts w:eastAsia="Times New Roman" w:cstheme="minorHAnsi"/>
          <w:bCs/>
          <w:color w:val="000000"/>
          <w:sz w:val="18"/>
          <w:szCs w:val="18"/>
          <w:lang w:eastAsia="en-AU"/>
        </w:rPr>
        <w:t>sed to generate the data report</w:t>
      </w:r>
    </w:p>
    <w:p w14:paraId="633B6985" w14:textId="352D682C"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r w:rsidRPr="00142498">
        <w:rPr>
          <w:rFonts w:eastAsia="Times New Roman" w:cstheme="minorHAnsi"/>
          <w:bCs/>
          <w:color w:val="000000"/>
          <w:sz w:val="18"/>
          <w:szCs w:val="18"/>
          <w:lang w:eastAsia="en-AU"/>
        </w:rPr>
        <w:t>^</w:t>
      </w:r>
      <w:r w:rsidRPr="00142498">
        <w:rPr>
          <w:rFonts w:eastAsia="Times New Roman" w:cstheme="minorHAnsi"/>
          <w:bCs/>
          <w:color w:val="000000"/>
          <w:sz w:val="18"/>
          <w:szCs w:val="18"/>
          <w:lang w:eastAsia="en-AU"/>
        </w:rPr>
        <w:tab/>
        <w:t>Number has been amended from the 2016/17 EOC Annual Report as 8 complain</w:t>
      </w:r>
      <w:r w:rsidR="001472F2">
        <w:rPr>
          <w:rFonts w:eastAsia="Times New Roman" w:cstheme="minorHAnsi"/>
          <w:bCs/>
          <w:color w:val="000000"/>
          <w:sz w:val="18"/>
          <w:szCs w:val="18"/>
          <w:lang w:eastAsia="en-AU"/>
        </w:rPr>
        <w:t>t</w:t>
      </w:r>
      <w:r w:rsidRPr="00142498">
        <w:rPr>
          <w:rFonts w:eastAsia="Times New Roman" w:cstheme="minorHAnsi"/>
          <w:bCs/>
          <w:color w:val="000000"/>
          <w:sz w:val="18"/>
          <w:szCs w:val="18"/>
          <w:lang w:eastAsia="en-AU"/>
        </w:rPr>
        <w:t>s were not recorded in the Client Management System workflow which was u</w:t>
      </w:r>
      <w:r w:rsidR="001472F2">
        <w:rPr>
          <w:rFonts w:eastAsia="Times New Roman" w:cstheme="minorHAnsi"/>
          <w:bCs/>
          <w:color w:val="000000"/>
          <w:sz w:val="18"/>
          <w:szCs w:val="18"/>
          <w:lang w:eastAsia="en-AU"/>
        </w:rPr>
        <w:t>sed to generate the data report</w:t>
      </w:r>
    </w:p>
    <w:p w14:paraId="329743B8" w14:textId="5A907442" w:rsidR="005934A9" w:rsidRPr="00142498" w:rsidRDefault="005934A9" w:rsidP="004218EE">
      <w:pPr>
        <w:spacing w:after="0" w:line="240" w:lineRule="auto"/>
        <w:ind w:right="137"/>
        <w:jc w:val="both"/>
        <w:rPr>
          <w:rFonts w:eastAsia="Times New Roman" w:cstheme="minorHAnsi"/>
          <w:bCs/>
          <w:lang w:eastAsia="en-AU"/>
        </w:rPr>
      </w:pPr>
    </w:p>
    <w:p w14:paraId="12001BDD" w14:textId="77777777" w:rsidR="00795751" w:rsidRPr="00142498" w:rsidRDefault="00795751" w:rsidP="004218EE">
      <w:pPr>
        <w:spacing w:after="0" w:line="240" w:lineRule="auto"/>
        <w:ind w:right="137"/>
        <w:jc w:val="both"/>
        <w:rPr>
          <w:rFonts w:eastAsia="Times New Roman" w:cstheme="minorHAnsi"/>
          <w:bCs/>
          <w:color w:val="000000"/>
          <w:lang w:eastAsia="en-AU"/>
        </w:rPr>
      </w:pPr>
      <w:r w:rsidRPr="00142498">
        <w:rPr>
          <w:rFonts w:eastAsia="Times New Roman" w:cstheme="minorHAnsi"/>
          <w:bCs/>
          <w:color w:val="000000"/>
          <w:lang w:eastAsia="en-AU"/>
        </w:rPr>
        <w:t>Table 11: Complaint assessment times for the 2016/17 and 2017/18 financial years</w:t>
      </w:r>
    </w:p>
    <w:tbl>
      <w:tblPr>
        <w:tblStyle w:val="TABLE22"/>
        <w:tblW w:w="9209" w:type="dxa"/>
        <w:tblLayout w:type="fixed"/>
        <w:tblLook w:val="04A0" w:firstRow="1" w:lastRow="0" w:firstColumn="1" w:lastColumn="0" w:noHBand="0" w:noVBand="1"/>
      </w:tblPr>
      <w:tblGrid>
        <w:gridCol w:w="4531"/>
        <w:gridCol w:w="1559"/>
        <w:gridCol w:w="1559"/>
        <w:gridCol w:w="1560"/>
      </w:tblGrid>
      <w:tr w:rsidR="00795751" w:rsidRPr="00142498" w14:paraId="448C2C45" w14:textId="77777777" w:rsidTr="00773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29399B5E" w14:textId="77777777" w:rsidR="00795751" w:rsidRPr="005934A9" w:rsidRDefault="00795751" w:rsidP="001472F2">
            <w:pPr>
              <w:spacing w:before="40" w:after="40"/>
              <w:rPr>
                <w:rFonts w:eastAsia="Times New Roman" w:cstheme="minorHAnsi"/>
                <w:bCs/>
                <w:color w:val="000000"/>
                <w:szCs w:val="20"/>
                <w:lang w:eastAsia="en-AU"/>
              </w:rPr>
            </w:pPr>
            <w:r w:rsidRPr="005934A9">
              <w:rPr>
                <w:rFonts w:cstheme="minorHAnsi"/>
                <w:szCs w:val="20"/>
              </w:rPr>
              <w:t xml:space="preserve">Complaint Assessment Times </w:t>
            </w:r>
          </w:p>
        </w:tc>
        <w:tc>
          <w:tcPr>
            <w:tcW w:w="1559" w:type="dxa"/>
            <w:hideMark/>
          </w:tcPr>
          <w:p w14:paraId="220A33D3"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2016/17</w:t>
            </w:r>
          </w:p>
        </w:tc>
        <w:tc>
          <w:tcPr>
            <w:tcW w:w="1559" w:type="dxa"/>
          </w:tcPr>
          <w:p w14:paraId="7C72F4D9"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vertAlign w:val="superscript"/>
                <w:lang w:eastAsia="en-AU"/>
              </w:rPr>
            </w:pPr>
            <w:r w:rsidRPr="00142498">
              <w:rPr>
                <w:rFonts w:eastAsia="Times New Roman" w:cstheme="minorHAnsi"/>
                <w:bCs/>
                <w:sz w:val="16"/>
                <w:szCs w:val="16"/>
                <w:lang w:eastAsia="en-AU"/>
              </w:rPr>
              <w:t>2017/18</w:t>
            </w:r>
            <w:r w:rsidRPr="00142498">
              <w:rPr>
                <w:rFonts w:eastAsia="Times New Roman" w:cstheme="minorHAnsi"/>
                <w:bCs/>
                <w:sz w:val="16"/>
                <w:szCs w:val="16"/>
                <w:vertAlign w:val="superscript"/>
                <w:lang w:eastAsia="en-AU"/>
              </w:rPr>
              <w:t>#</w:t>
            </w:r>
          </w:p>
        </w:tc>
        <w:tc>
          <w:tcPr>
            <w:tcW w:w="1560" w:type="dxa"/>
          </w:tcPr>
          <w:p w14:paraId="612828CF"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p>
          <w:p w14:paraId="5CB27054"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 w:val="16"/>
                <w:szCs w:val="16"/>
                <w:lang w:eastAsia="en-AU"/>
              </w:rPr>
            </w:pPr>
            <w:r w:rsidRPr="00142498">
              <w:rPr>
                <w:rFonts w:eastAsia="Times New Roman" w:cstheme="minorHAnsi"/>
                <w:bCs/>
                <w:sz w:val="16"/>
                <w:szCs w:val="16"/>
                <w:lang w:eastAsia="en-AU"/>
              </w:rPr>
              <w:t xml:space="preserve">Complaints received in 2017/18 financial year only </w:t>
            </w:r>
          </w:p>
        </w:tc>
      </w:tr>
      <w:tr w:rsidR="00795751" w:rsidRPr="00142498" w14:paraId="4B364B60" w14:textId="77777777" w:rsidTr="0077370D">
        <w:tc>
          <w:tcPr>
            <w:cnfStyle w:val="001000000000" w:firstRow="0" w:lastRow="0" w:firstColumn="1" w:lastColumn="0" w:oddVBand="0" w:evenVBand="0" w:oddHBand="0" w:evenHBand="0" w:firstRowFirstColumn="0" w:firstRowLastColumn="0" w:lastRowFirstColumn="0" w:lastRowLastColumn="0"/>
            <w:tcW w:w="4531" w:type="dxa"/>
            <w:hideMark/>
          </w:tcPr>
          <w:p w14:paraId="508B202B" w14:textId="77777777" w:rsidR="00795751" w:rsidRPr="00142498" w:rsidRDefault="00795751" w:rsidP="001472F2">
            <w:pPr>
              <w:spacing w:before="40" w:after="40"/>
              <w:ind w:left="22"/>
              <w:rPr>
                <w:rFonts w:eastAsia="Times New Roman" w:cstheme="minorHAnsi"/>
                <w:bCs/>
                <w:color w:val="000000"/>
                <w:szCs w:val="20"/>
                <w:lang w:eastAsia="en-AU"/>
              </w:rPr>
            </w:pPr>
            <w:r w:rsidRPr="00142498">
              <w:rPr>
                <w:rFonts w:eastAsia="Times New Roman" w:cstheme="minorHAnsi"/>
                <w:bCs/>
                <w:color w:val="000000"/>
                <w:szCs w:val="20"/>
                <w:lang w:eastAsia="en-AU"/>
              </w:rPr>
              <w:t xml:space="preserve">No. of complaints assessed </w:t>
            </w:r>
          </w:p>
        </w:tc>
        <w:tc>
          <w:tcPr>
            <w:tcW w:w="1559" w:type="dxa"/>
            <w:hideMark/>
          </w:tcPr>
          <w:p w14:paraId="045DE7F1"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216</w:t>
            </w:r>
            <w:r w:rsidRPr="00142498">
              <w:rPr>
                <w:rFonts w:cstheme="minorHAnsi"/>
                <w:color w:val="000000"/>
                <w:szCs w:val="20"/>
                <w:vertAlign w:val="superscript"/>
              </w:rPr>
              <w:t>$</w:t>
            </w:r>
          </w:p>
        </w:tc>
        <w:tc>
          <w:tcPr>
            <w:tcW w:w="1559" w:type="dxa"/>
          </w:tcPr>
          <w:p w14:paraId="2197C59F"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strike/>
                <w:color w:val="000000" w:themeColor="text1"/>
                <w:szCs w:val="20"/>
                <w:vertAlign w:val="superscript"/>
              </w:rPr>
            </w:pPr>
            <w:r w:rsidRPr="00142498">
              <w:rPr>
                <w:rFonts w:cstheme="minorHAnsi"/>
                <w:color w:val="000000" w:themeColor="text1"/>
                <w:szCs w:val="20"/>
              </w:rPr>
              <w:t>248</w:t>
            </w:r>
            <w:r w:rsidRPr="00142498">
              <w:rPr>
                <w:rFonts w:cstheme="minorHAnsi"/>
                <w:color w:val="000000" w:themeColor="text1"/>
                <w:szCs w:val="20"/>
                <w:vertAlign w:val="superscript"/>
              </w:rPr>
              <w:t>#</w:t>
            </w:r>
          </w:p>
        </w:tc>
        <w:tc>
          <w:tcPr>
            <w:tcW w:w="1560" w:type="dxa"/>
          </w:tcPr>
          <w:p w14:paraId="568519A9" w14:textId="77777777" w:rsidR="00795751" w:rsidRPr="00142498" w:rsidRDefault="00795751" w:rsidP="001472F2">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142498">
              <w:rPr>
                <w:rFonts w:cstheme="minorHAnsi"/>
                <w:color w:val="000000" w:themeColor="text1"/>
                <w:szCs w:val="20"/>
              </w:rPr>
              <w:t>191</w:t>
            </w:r>
          </w:p>
        </w:tc>
      </w:tr>
      <w:tr w:rsidR="00795751" w:rsidRPr="00142498" w14:paraId="0705A308" w14:textId="77777777" w:rsidTr="0077370D">
        <w:tc>
          <w:tcPr>
            <w:cnfStyle w:val="001000000000" w:firstRow="0" w:lastRow="0" w:firstColumn="1" w:lastColumn="0" w:oddVBand="0" w:evenVBand="0" w:oddHBand="0" w:evenHBand="0" w:firstRowFirstColumn="0" w:firstRowLastColumn="0" w:lastRowFirstColumn="0" w:lastRowLastColumn="0"/>
            <w:tcW w:w="4531" w:type="dxa"/>
            <w:hideMark/>
          </w:tcPr>
          <w:p w14:paraId="7CF679B0" w14:textId="77777777" w:rsidR="00795751" w:rsidRPr="00142498" w:rsidRDefault="00795751" w:rsidP="001472F2">
            <w:pPr>
              <w:spacing w:before="40" w:after="40"/>
              <w:rPr>
                <w:rFonts w:eastAsia="Times New Roman" w:cstheme="minorHAnsi"/>
                <w:bCs/>
                <w:color w:val="000000"/>
                <w:szCs w:val="20"/>
                <w:lang w:eastAsia="en-AU"/>
              </w:rPr>
            </w:pPr>
            <w:r w:rsidRPr="00142498">
              <w:rPr>
                <w:rFonts w:eastAsia="Times New Roman" w:cstheme="minorHAnsi"/>
                <w:bCs/>
                <w:color w:val="000000"/>
                <w:szCs w:val="20"/>
                <w:lang w:eastAsia="en-AU"/>
              </w:rPr>
              <w:t xml:space="preserve">Average no. of weeks to assess complaint </w:t>
            </w:r>
            <w:r w:rsidRPr="00142498">
              <w:rPr>
                <w:rFonts w:eastAsia="Times New Roman" w:cstheme="minorHAnsi"/>
                <w:b w:val="0"/>
                <w:bCs/>
                <w:color w:val="000000"/>
                <w:szCs w:val="20"/>
                <w:lang w:eastAsia="en-AU"/>
              </w:rPr>
              <w:t>*</w:t>
            </w:r>
          </w:p>
        </w:tc>
        <w:tc>
          <w:tcPr>
            <w:tcW w:w="1559" w:type="dxa"/>
            <w:hideMark/>
          </w:tcPr>
          <w:p w14:paraId="16A750A6"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 xml:space="preserve">11.9 </w:t>
            </w:r>
            <w:r w:rsidRPr="00142498">
              <w:rPr>
                <w:rFonts w:cstheme="minorHAnsi"/>
                <w:color w:val="000000"/>
                <w:sz w:val="16"/>
                <w:szCs w:val="16"/>
              </w:rPr>
              <w:t>weeks</w:t>
            </w:r>
          </w:p>
        </w:tc>
        <w:tc>
          <w:tcPr>
            <w:tcW w:w="1559" w:type="dxa"/>
          </w:tcPr>
          <w:p w14:paraId="2BCD9F96"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11.6 weeks</w:t>
            </w:r>
          </w:p>
        </w:tc>
        <w:tc>
          <w:tcPr>
            <w:tcW w:w="1560" w:type="dxa"/>
          </w:tcPr>
          <w:p w14:paraId="0A700893"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5.9 weeks</w:t>
            </w:r>
          </w:p>
        </w:tc>
      </w:tr>
      <w:tr w:rsidR="00795751" w:rsidRPr="00142498" w14:paraId="5631EB02" w14:textId="77777777" w:rsidTr="0077370D">
        <w:tc>
          <w:tcPr>
            <w:cnfStyle w:val="001000000000" w:firstRow="0" w:lastRow="0" w:firstColumn="1" w:lastColumn="0" w:oddVBand="0" w:evenVBand="0" w:oddHBand="0" w:evenHBand="0" w:firstRowFirstColumn="0" w:firstRowLastColumn="0" w:lastRowFirstColumn="0" w:lastRowLastColumn="0"/>
            <w:tcW w:w="4531" w:type="dxa"/>
            <w:hideMark/>
          </w:tcPr>
          <w:p w14:paraId="7E4C2326" w14:textId="77777777" w:rsidR="00795751" w:rsidRPr="00142498" w:rsidRDefault="00795751" w:rsidP="001472F2">
            <w:pPr>
              <w:spacing w:before="40" w:after="40"/>
              <w:rPr>
                <w:rFonts w:eastAsia="Times New Roman" w:cstheme="minorHAnsi"/>
                <w:bCs/>
                <w:color w:val="000000"/>
                <w:szCs w:val="20"/>
                <w:highlight w:val="yellow"/>
                <w:lang w:eastAsia="en-AU"/>
              </w:rPr>
            </w:pPr>
            <w:r w:rsidRPr="00142498">
              <w:rPr>
                <w:rFonts w:eastAsia="Times New Roman" w:cstheme="minorHAnsi"/>
                <w:bCs/>
                <w:szCs w:val="20"/>
                <w:lang w:eastAsia="en-AU"/>
              </w:rPr>
              <w:t>Median (50th percentile) weeks to assess complaint</w:t>
            </w:r>
          </w:p>
        </w:tc>
        <w:tc>
          <w:tcPr>
            <w:tcW w:w="1559" w:type="dxa"/>
            <w:hideMark/>
          </w:tcPr>
          <w:p w14:paraId="49ED6051"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 xml:space="preserve">8.6 </w:t>
            </w:r>
            <w:r w:rsidRPr="00142498">
              <w:rPr>
                <w:rFonts w:cstheme="minorHAnsi"/>
                <w:color w:val="000000"/>
                <w:sz w:val="16"/>
                <w:szCs w:val="16"/>
              </w:rPr>
              <w:t>weeks</w:t>
            </w:r>
          </w:p>
        </w:tc>
        <w:tc>
          <w:tcPr>
            <w:tcW w:w="1559" w:type="dxa"/>
          </w:tcPr>
          <w:p w14:paraId="3294D27A"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4.8 weeks</w:t>
            </w:r>
          </w:p>
        </w:tc>
        <w:tc>
          <w:tcPr>
            <w:tcW w:w="1560" w:type="dxa"/>
          </w:tcPr>
          <w:p w14:paraId="125B5E00" w14:textId="77777777" w:rsidR="00795751" w:rsidRPr="00142498" w:rsidRDefault="00795751" w:rsidP="001472F2">
            <w:pPr>
              <w:spacing w:before="40" w:after="40"/>
              <w:ind w:right="94"/>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3.6 weeks</w:t>
            </w:r>
          </w:p>
        </w:tc>
      </w:tr>
      <w:tr w:rsidR="00795751" w:rsidRPr="00142498" w14:paraId="3D9D0B22" w14:textId="77777777" w:rsidTr="0077370D">
        <w:trPr>
          <w:trHeight w:val="227"/>
        </w:trPr>
        <w:tc>
          <w:tcPr>
            <w:cnfStyle w:val="001000000000" w:firstRow="0" w:lastRow="0" w:firstColumn="1" w:lastColumn="0" w:oddVBand="0" w:evenVBand="0" w:oddHBand="0" w:evenHBand="0" w:firstRowFirstColumn="0" w:firstRowLastColumn="0" w:lastRowFirstColumn="0" w:lastRowLastColumn="0"/>
            <w:tcW w:w="4531" w:type="dxa"/>
            <w:hideMark/>
          </w:tcPr>
          <w:p w14:paraId="541190BB" w14:textId="77777777" w:rsidR="00795751" w:rsidRPr="00142498" w:rsidRDefault="00795751" w:rsidP="001472F2">
            <w:pPr>
              <w:spacing w:before="40"/>
              <w:rPr>
                <w:rFonts w:eastAsia="Times New Roman" w:cstheme="minorHAnsi"/>
                <w:bCs/>
                <w:color w:val="000000"/>
                <w:szCs w:val="20"/>
                <w:lang w:eastAsia="en-AU"/>
              </w:rPr>
            </w:pPr>
            <w:r w:rsidRPr="00142498">
              <w:rPr>
                <w:rFonts w:eastAsia="Times New Roman" w:cstheme="minorHAnsi"/>
                <w:bCs/>
                <w:szCs w:val="20"/>
                <w:lang w:eastAsia="en-AU"/>
              </w:rPr>
              <w:t>% complaints assessed within 4 week target</w:t>
            </w:r>
          </w:p>
        </w:tc>
        <w:tc>
          <w:tcPr>
            <w:tcW w:w="1559" w:type="dxa"/>
            <w:hideMark/>
          </w:tcPr>
          <w:p w14:paraId="40EA2A14" w14:textId="77777777" w:rsidR="00795751" w:rsidRPr="00142498" w:rsidRDefault="00795751" w:rsidP="001472F2">
            <w:pPr>
              <w:spacing w:before="4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30%</w:t>
            </w:r>
          </w:p>
        </w:tc>
        <w:tc>
          <w:tcPr>
            <w:tcW w:w="1559" w:type="dxa"/>
          </w:tcPr>
          <w:p w14:paraId="725D1A6D" w14:textId="77777777" w:rsidR="00795751" w:rsidRPr="00142498" w:rsidRDefault="00795751" w:rsidP="001472F2">
            <w:pPr>
              <w:spacing w:before="40"/>
              <w:ind w:right="227"/>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46%</w:t>
            </w:r>
          </w:p>
        </w:tc>
        <w:tc>
          <w:tcPr>
            <w:tcW w:w="1560" w:type="dxa"/>
          </w:tcPr>
          <w:p w14:paraId="78CBCDA4" w14:textId="77777777" w:rsidR="00795751" w:rsidRPr="00142498" w:rsidRDefault="00795751" w:rsidP="001472F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55%</w:t>
            </w:r>
          </w:p>
        </w:tc>
      </w:tr>
    </w:tbl>
    <w:p w14:paraId="4CC0E93F" w14:textId="77777777"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p>
    <w:p w14:paraId="1FC1042F" w14:textId="5C1248B6" w:rsidR="00795751" w:rsidRPr="00142498" w:rsidRDefault="00795751" w:rsidP="004218EE">
      <w:pPr>
        <w:tabs>
          <w:tab w:val="left" w:pos="284"/>
        </w:tabs>
        <w:spacing w:after="0" w:line="240" w:lineRule="auto"/>
        <w:ind w:left="284" w:hanging="284"/>
        <w:jc w:val="both"/>
        <w:rPr>
          <w:rFonts w:eastAsia="Times New Roman" w:cstheme="minorHAnsi"/>
          <w:bCs/>
          <w:color w:val="000000" w:themeColor="text1"/>
          <w:sz w:val="18"/>
          <w:szCs w:val="18"/>
          <w:lang w:eastAsia="en-AU"/>
        </w:rPr>
      </w:pPr>
      <w:r w:rsidRPr="00142498">
        <w:rPr>
          <w:rFonts w:eastAsia="Times New Roman" w:cstheme="minorHAnsi"/>
          <w:bCs/>
          <w:color w:val="000000"/>
          <w:lang w:eastAsia="en-AU"/>
        </w:rPr>
        <w:t>*</w:t>
      </w:r>
      <w:r w:rsidRPr="00142498">
        <w:rPr>
          <w:rFonts w:eastAsia="Times New Roman" w:cstheme="minorHAnsi"/>
          <w:bCs/>
          <w:color w:val="000000"/>
          <w:lang w:eastAsia="en-AU"/>
        </w:rPr>
        <w:tab/>
      </w:r>
      <w:r w:rsidRPr="00142498">
        <w:rPr>
          <w:rFonts w:eastAsia="Times New Roman" w:cstheme="minorHAnsi"/>
          <w:bCs/>
          <w:color w:val="000000"/>
          <w:sz w:val="18"/>
          <w:szCs w:val="18"/>
          <w:lang w:eastAsia="en-AU"/>
        </w:rPr>
        <w:t xml:space="preserve">Calculated from time complaint lodged </w:t>
      </w:r>
      <w:r w:rsidRPr="00142498">
        <w:rPr>
          <w:rFonts w:eastAsia="Times New Roman" w:cstheme="minorHAnsi"/>
          <w:bCs/>
          <w:color w:val="000000" w:themeColor="text1"/>
          <w:sz w:val="18"/>
          <w:szCs w:val="18"/>
          <w:lang w:eastAsia="en-AU"/>
        </w:rPr>
        <w:t>to time complainant and respondent/s are</w:t>
      </w:r>
      <w:r w:rsidR="001472F2">
        <w:rPr>
          <w:rFonts w:eastAsia="Times New Roman" w:cstheme="minorHAnsi"/>
          <w:bCs/>
          <w:color w:val="000000" w:themeColor="text1"/>
          <w:sz w:val="18"/>
          <w:szCs w:val="18"/>
          <w:lang w:eastAsia="en-AU"/>
        </w:rPr>
        <w:t xml:space="preserve"> notified of assessment outcome</w:t>
      </w:r>
    </w:p>
    <w:p w14:paraId="4ACA40F0" w14:textId="720F7369" w:rsidR="00795751" w:rsidRPr="00142498" w:rsidRDefault="00795751" w:rsidP="004218EE">
      <w:pPr>
        <w:tabs>
          <w:tab w:val="left" w:pos="284"/>
        </w:tabs>
        <w:spacing w:after="0" w:line="240" w:lineRule="auto"/>
        <w:ind w:left="284" w:hanging="284"/>
        <w:jc w:val="both"/>
        <w:rPr>
          <w:rFonts w:eastAsia="Times New Roman" w:cstheme="minorHAnsi"/>
          <w:bCs/>
          <w:color w:val="000000"/>
          <w:sz w:val="18"/>
          <w:szCs w:val="18"/>
          <w:lang w:eastAsia="en-AU"/>
        </w:rPr>
      </w:pPr>
      <w:r w:rsidRPr="00142498">
        <w:rPr>
          <w:rFonts w:eastAsia="Times New Roman" w:cstheme="minorHAnsi"/>
          <w:bCs/>
          <w:color w:val="000000"/>
          <w:sz w:val="18"/>
          <w:szCs w:val="18"/>
          <w:lang w:eastAsia="en-AU"/>
        </w:rPr>
        <w:t>$</w:t>
      </w:r>
      <w:r w:rsidRPr="00142498">
        <w:rPr>
          <w:rFonts w:eastAsia="Times New Roman" w:cstheme="minorHAnsi"/>
          <w:bCs/>
          <w:color w:val="000000"/>
          <w:sz w:val="18"/>
          <w:szCs w:val="18"/>
          <w:lang w:eastAsia="en-AU"/>
        </w:rPr>
        <w:tab/>
        <w:t>Number has been amended from the 2016/17 EOC Annual Report as 30 complaints were not recorded in the Client Management System workflow which was u</w:t>
      </w:r>
      <w:r w:rsidR="001472F2">
        <w:rPr>
          <w:rFonts w:eastAsia="Times New Roman" w:cstheme="minorHAnsi"/>
          <w:bCs/>
          <w:color w:val="000000"/>
          <w:sz w:val="18"/>
          <w:szCs w:val="18"/>
          <w:lang w:eastAsia="en-AU"/>
        </w:rPr>
        <w:t>sed to generate the data report</w:t>
      </w:r>
    </w:p>
    <w:p w14:paraId="0311874A" w14:textId="3448D1F2" w:rsidR="00795751" w:rsidRPr="005934A9" w:rsidRDefault="00795751" w:rsidP="005934A9">
      <w:pPr>
        <w:tabs>
          <w:tab w:val="left" w:pos="284"/>
        </w:tabs>
        <w:spacing w:after="0" w:line="240" w:lineRule="auto"/>
        <w:ind w:left="284" w:hanging="284"/>
        <w:jc w:val="both"/>
        <w:rPr>
          <w:rFonts w:eastAsia="Times New Roman" w:cstheme="minorHAnsi"/>
          <w:bCs/>
          <w:color w:val="000000"/>
          <w:sz w:val="18"/>
          <w:szCs w:val="18"/>
          <w:lang w:eastAsia="en-AU"/>
        </w:rPr>
      </w:pPr>
      <w:r w:rsidRPr="00142498">
        <w:rPr>
          <w:rFonts w:eastAsia="Times New Roman" w:cstheme="minorHAnsi"/>
          <w:bCs/>
          <w:color w:val="000000"/>
          <w:sz w:val="18"/>
          <w:szCs w:val="18"/>
          <w:lang w:eastAsia="en-AU"/>
        </w:rPr>
        <w:t>#</w:t>
      </w:r>
      <w:r w:rsidRPr="00142498">
        <w:rPr>
          <w:rFonts w:eastAsia="Times New Roman" w:cstheme="minorHAnsi"/>
          <w:bCs/>
          <w:color w:val="000000"/>
          <w:sz w:val="18"/>
          <w:szCs w:val="18"/>
          <w:lang w:eastAsia="en-AU"/>
        </w:rPr>
        <w:tab/>
        <w:t xml:space="preserve">Number includes open complaints carried over </w:t>
      </w:r>
      <w:r w:rsidR="001472F2">
        <w:rPr>
          <w:rFonts w:eastAsia="Times New Roman" w:cstheme="minorHAnsi"/>
          <w:bCs/>
          <w:color w:val="000000"/>
          <w:sz w:val="18"/>
          <w:szCs w:val="18"/>
          <w:lang w:eastAsia="en-AU"/>
        </w:rPr>
        <w:t>from the 2016/17 financial year</w:t>
      </w:r>
    </w:p>
    <w:p w14:paraId="6CA77F01" w14:textId="1D686DD7" w:rsidR="005934A9" w:rsidRDefault="005934A9" w:rsidP="004218EE">
      <w:pPr>
        <w:spacing w:after="0" w:line="240" w:lineRule="auto"/>
        <w:jc w:val="both"/>
        <w:rPr>
          <w:rFonts w:eastAsia="Times New Roman" w:cstheme="minorHAnsi"/>
          <w:b/>
          <w:bCs/>
          <w:lang w:eastAsia="en-AU"/>
        </w:rPr>
      </w:pPr>
    </w:p>
    <w:p w14:paraId="0D349294" w14:textId="17CD93F2" w:rsidR="00795751" w:rsidRPr="005934A9" w:rsidRDefault="005934A9" w:rsidP="005934A9">
      <w:pPr>
        <w:pStyle w:val="EOCSectionHeading"/>
        <w:rPr>
          <w:lang w:eastAsia="en-AU"/>
        </w:rPr>
      </w:pPr>
      <w:r>
        <w:rPr>
          <w:lang w:eastAsia="en-AU"/>
        </w:rPr>
        <w:t>Nature of Complaints</w:t>
      </w:r>
    </w:p>
    <w:p w14:paraId="34E7EFF6" w14:textId="2B22E7F6"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Disability was the most common ground of discrimination identified in accepted complaints, both for the 2017/18 financial year and in previous years (Table 12).  Other common grounds identified were sexual harassment and age discrimination (Table 12).</w:t>
      </w:r>
    </w:p>
    <w:p w14:paraId="62BAA700" w14:textId="727C16EB" w:rsidR="005934A9" w:rsidRPr="00142498" w:rsidRDefault="005934A9" w:rsidP="004218EE">
      <w:pPr>
        <w:spacing w:after="0" w:line="240" w:lineRule="auto"/>
        <w:jc w:val="both"/>
        <w:rPr>
          <w:rFonts w:cstheme="minorHAnsi"/>
        </w:rPr>
      </w:pPr>
    </w:p>
    <w:p w14:paraId="752F15AA" w14:textId="77777777" w:rsidR="00795751" w:rsidRPr="00142498" w:rsidRDefault="00795751" w:rsidP="004218EE">
      <w:pPr>
        <w:spacing w:after="0" w:line="240" w:lineRule="auto"/>
        <w:jc w:val="both"/>
        <w:rPr>
          <w:rFonts w:cstheme="minorHAnsi"/>
        </w:rPr>
      </w:pPr>
      <w:r w:rsidRPr="00142498">
        <w:rPr>
          <w:rFonts w:cstheme="minorHAnsi"/>
        </w:rPr>
        <w:t>Table 12: Number of accepted complaints by ground of discrimination presented as a time series</w:t>
      </w:r>
    </w:p>
    <w:tbl>
      <w:tblPr>
        <w:tblStyle w:val="TABLE22"/>
        <w:tblW w:w="9067" w:type="dxa"/>
        <w:tblLayout w:type="fixed"/>
        <w:tblLook w:val="04A0" w:firstRow="1" w:lastRow="0" w:firstColumn="1" w:lastColumn="0" w:noHBand="0" w:noVBand="1"/>
      </w:tblPr>
      <w:tblGrid>
        <w:gridCol w:w="2157"/>
        <w:gridCol w:w="691"/>
        <w:gridCol w:w="691"/>
        <w:gridCol w:w="691"/>
        <w:gridCol w:w="691"/>
        <w:gridCol w:w="691"/>
        <w:gridCol w:w="691"/>
        <w:gridCol w:w="691"/>
        <w:gridCol w:w="691"/>
        <w:gridCol w:w="691"/>
        <w:gridCol w:w="691"/>
      </w:tblGrid>
      <w:tr w:rsidR="00795751" w:rsidRPr="00142498" w14:paraId="539648CF" w14:textId="77777777" w:rsidTr="00256BA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189" w:type="pct"/>
            <w:vMerge w:val="restart"/>
            <w:noWrap/>
            <w:hideMark/>
          </w:tcPr>
          <w:p w14:paraId="19A64EA4" w14:textId="166374BC" w:rsidR="00795751" w:rsidRPr="00142498" w:rsidRDefault="00795751" w:rsidP="00196907">
            <w:pPr>
              <w:ind w:left="30" w:right="113"/>
              <w:rPr>
                <w:rFonts w:eastAsia="Times New Roman" w:cstheme="minorHAnsi"/>
                <w:color w:val="000000"/>
                <w:szCs w:val="20"/>
                <w:lang w:eastAsia="en-AU"/>
              </w:rPr>
            </w:pPr>
            <w:r w:rsidRPr="005934A9">
              <w:rPr>
                <w:rFonts w:cstheme="minorHAnsi"/>
                <w:sz w:val="28"/>
                <w:szCs w:val="28"/>
                <w:vertAlign w:val="subscript"/>
              </w:rPr>
              <w:t>Grounds</w:t>
            </w:r>
            <w:r w:rsidR="00196907">
              <w:rPr>
                <w:rFonts w:cstheme="minorHAnsi"/>
                <w:sz w:val="28"/>
                <w:szCs w:val="28"/>
                <w:vertAlign w:val="subscript"/>
              </w:rPr>
              <w:br/>
            </w:r>
            <w:r w:rsidRPr="005934A9">
              <w:rPr>
                <w:rFonts w:cstheme="minorHAnsi"/>
                <w:sz w:val="28"/>
                <w:szCs w:val="28"/>
                <w:vertAlign w:val="subscript"/>
              </w:rPr>
              <w:t>(Accepted Complaints)</w:t>
            </w:r>
          </w:p>
        </w:tc>
        <w:tc>
          <w:tcPr>
            <w:tcW w:w="762" w:type="pct"/>
            <w:gridSpan w:val="2"/>
            <w:hideMark/>
          </w:tcPr>
          <w:p w14:paraId="1C239C62" w14:textId="77777777" w:rsidR="00795751" w:rsidRPr="00142498"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bCs/>
                <w:sz w:val="18"/>
                <w:szCs w:val="18"/>
                <w:lang w:eastAsia="en-AU"/>
              </w:rPr>
              <w:t>5 Year Average (2009-14)</w:t>
            </w:r>
          </w:p>
        </w:tc>
        <w:tc>
          <w:tcPr>
            <w:tcW w:w="762" w:type="pct"/>
            <w:gridSpan w:val="2"/>
            <w:noWrap/>
            <w:hideMark/>
          </w:tcPr>
          <w:p w14:paraId="1D3314ED" w14:textId="77777777" w:rsidR="00795751" w:rsidRPr="00142498"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2014/15</w:t>
            </w:r>
          </w:p>
        </w:tc>
        <w:tc>
          <w:tcPr>
            <w:tcW w:w="762" w:type="pct"/>
            <w:gridSpan w:val="2"/>
            <w:hideMark/>
          </w:tcPr>
          <w:p w14:paraId="4BB679DA" w14:textId="77777777" w:rsidR="00795751" w:rsidRPr="00142498"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2015/16</w:t>
            </w:r>
          </w:p>
        </w:tc>
        <w:tc>
          <w:tcPr>
            <w:tcW w:w="762" w:type="pct"/>
            <w:gridSpan w:val="2"/>
            <w:hideMark/>
          </w:tcPr>
          <w:p w14:paraId="326D6B0D" w14:textId="77777777" w:rsidR="00795751" w:rsidRPr="00142498"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2016/17</w:t>
            </w:r>
          </w:p>
        </w:tc>
        <w:tc>
          <w:tcPr>
            <w:tcW w:w="762" w:type="pct"/>
            <w:gridSpan w:val="2"/>
          </w:tcPr>
          <w:p w14:paraId="2AB096CF" w14:textId="77777777" w:rsidR="00795751" w:rsidRPr="00142498"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2017/18</w:t>
            </w:r>
          </w:p>
        </w:tc>
      </w:tr>
      <w:tr w:rsidR="00795751" w:rsidRPr="00142498" w14:paraId="141202FC" w14:textId="77777777" w:rsidTr="00256BA5">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1189" w:type="pct"/>
            <w:vMerge/>
            <w:hideMark/>
          </w:tcPr>
          <w:p w14:paraId="4773FD39" w14:textId="77777777" w:rsidR="00795751" w:rsidRPr="00142498" w:rsidRDefault="00795751" w:rsidP="001472F2">
            <w:pPr>
              <w:rPr>
                <w:rFonts w:eastAsia="Times New Roman" w:cstheme="minorHAnsi"/>
                <w:color w:val="000000"/>
                <w:szCs w:val="20"/>
                <w:lang w:eastAsia="en-AU"/>
              </w:rPr>
            </w:pPr>
          </w:p>
        </w:tc>
        <w:tc>
          <w:tcPr>
            <w:tcW w:w="381" w:type="pct"/>
            <w:hideMark/>
          </w:tcPr>
          <w:p w14:paraId="47C64D3F"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Total</w:t>
            </w:r>
          </w:p>
        </w:tc>
        <w:tc>
          <w:tcPr>
            <w:tcW w:w="381" w:type="pct"/>
            <w:hideMark/>
          </w:tcPr>
          <w:p w14:paraId="1D8E460D"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 xml:space="preserve">% </w:t>
            </w:r>
            <w:r w:rsidRPr="005934A9">
              <w:rPr>
                <w:rFonts w:eastAsia="Times New Roman" w:cstheme="minorHAnsi"/>
                <w:b w:val="0"/>
                <w:color w:val="000000"/>
                <w:sz w:val="18"/>
                <w:szCs w:val="18"/>
                <w:vertAlign w:val="superscript"/>
                <w:lang w:eastAsia="en-AU"/>
              </w:rPr>
              <w:t>^</w:t>
            </w:r>
          </w:p>
        </w:tc>
        <w:tc>
          <w:tcPr>
            <w:tcW w:w="381" w:type="pct"/>
            <w:hideMark/>
          </w:tcPr>
          <w:p w14:paraId="7622243B"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Year Total</w:t>
            </w:r>
          </w:p>
        </w:tc>
        <w:tc>
          <w:tcPr>
            <w:tcW w:w="381" w:type="pct"/>
            <w:hideMark/>
          </w:tcPr>
          <w:p w14:paraId="16D4DE87"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 xml:space="preserve">% </w:t>
            </w:r>
            <w:r w:rsidRPr="005934A9">
              <w:rPr>
                <w:rFonts w:eastAsia="Times New Roman" w:cstheme="minorHAnsi"/>
                <w:b w:val="0"/>
                <w:color w:val="000000"/>
                <w:sz w:val="18"/>
                <w:szCs w:val="18"/>
                <w:vertAlign w:val="superscript"/>
                <w:lang w:eastAsia="en-AU"/>
              </w:rPr>
              <w:t>^</w:t>
            </w:r>
          </w:p>
        </w:tc>
        <w:tc>
          <w:tcPr>
            <w:tcW w:w="381" w:type="pct"/>
            <w:hideMark/>
          </w:tcPr>
          <w:p w14:paraId="7F699484"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Year</w:t>
            </w:r>
          </w:p>
          <w:p w14:paraId="107383FE"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Total</w:t>
            </w:r>
          </w:p>
        </w:tc>
        <w:tc>
          <w:tcPr>
            <w:tcW w:w="381" w:type="pct"/>
            <w:hideMark/>
          </w:tcPr>
          <w:p w14:paraId="3A9B5A73"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 xml:space="preserve">% </w:t>
            </w:r>
            <w:r w:rsidRPr="005934A9">
              <w:rPr>
                <w:rFonts w:eastAsia="Times New Roman" w:cstheme="minorHAnsi"/>
                <w:b w:val="0"/>
                <w:color w:val="000000"/>
                <w:sz w:val="18"/>
                <w:szCs w:val="18"/>
                <w:vertAlign w:val="superscript"/>
                <w:lang w:eastAsia="en-AU"/>
              </w:rPr>
              <w:t>^</w:t>
            </w:r>
          </w:p>
        </w:tc>
        <w:tc>
          <w:tcPr>
            <w:tcW w:w="381" w:type="pct"/>
            <w:hideMark/>
          </w:tcPr>
          <w:p w14:paraId="74E9C9F0"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Year</w:t>
            </w:r>
          </w:p>
          <w:p w14:paraId="47F4E610"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Total</w:t>
            </w:r>
          </w:p>
        </w:tc>
        <w:tc>
          <w:tcPr>
            <w:tcW w:w="381" w:type="pct"/>
            <w:hideMark/>
          </w:tcPr>
          <w:p w14:paraId="192AC09E"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 xml:space="preserve">% </w:t>
            </w:r>
            <w:r w:rsidRPr="005934A9">
              <w:rPr>
                <w:rFonts w:eastAsia="Times New Roman" w:cstheme="minorHAnsi"/>
                <w:b w:val="0"/>
                <w:color w:val="000000"/>
                <w:sz w:val="18"/>
                <w:szCs w:val="18"/>
                <w:vertAlign w:val="superscript"/>
                <w:lang w:eastAsia="en-AU"/>
              </w:rPr>
              <w:t>^</w:t>
            </w:r>
          </w:p>
        </w:tc>
        <w:tc>
          <w:tcPr>
            <w:tcW w:w="381" w:type="pct"/>
          </w:tcPr>
          <w:p w14:paraId="182C27D8"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Year</w:t>
            </w:r>
          </w:p>
          <w:p w14:paraId="71015704"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Total</w:t>
            </w:r>
          </w:p>
        </w:tc>
        <w:tc>
          <w:tcPr>
            <w:tcW w:w="381" w:type="pct"/>
          </w:tcPr>
          <w:p w14:paraId="5B743494" w14:textId="77777777" w:rsidR="00795751" w:rsidRPr="005934A9" w:rsidRDefault="00795751" w:rsidP="001472F2">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5934A9">
              <w:rPr>
                <w:rFonts w:eastAsia="Times New Roman" w:cstheme="minorHAnsi"/>
                <w:b w:val="0"/>
                <w:color w:val="000000"/>
                <w:sz w:val="18"/>
                <w:szCs w:val="18"/>
                <w:lang w:eastAsia="en-AU"/>
              </w:rPr>
              <w:t xml:space="preserve">% </w:t>
            </w:r>
            <w:r w:rsidRPr="005934A9">
              <w:rPr>
                <w:rFonts w:eastAsia="Times New Roman" w:cstheme="minorHAnsi"/>
                <w:b w:val="0"/>
                <w:color w:val="000000"/>
                <w:sz w:val="18"/>
                <w:szCs w:val="18"/>
                <w:vertAlign w:val="superscript"/>
                <w:lang w:eastAsia="en-AU"/>
              </w:rPr>
              <w:t>^</w:t>
            </w:r>
          </w:p>
        </w:tc>
      </w:tr>
      <w:tr w:rsidR="00795751" w:rsidRPr="00142498" w14:paraId="6FF260C6"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shd w:val="clear" w:color="auto" w:fill="F2F2F2" w:themeFill="background1" w:themeFillShade="F2"/>
            <w:noWrap/>
            <w:hideMark/>
          </w:tcPr>
          <w:p w14:paraId="120942A2"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Age</w:t>
            </w:r>
          </w:p>
        </w:tc>
        <w:tc>
          <w:tcPr>
            <w:tcW w:w="381" w:type="pct"/>
            <w:shd w:val="clear" w:color="auto" w:fill="F2F2F2" w:themeFill="background1" w:themeFillShade="F2"/>
            <w:noWrap/>
            <w:hideMark/>
          </w:tcPr>
          <w:p w14:paraId="084E067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11</w:t>
            </w:r>
          </w:p>
        </w:tc>
        <w:tc>
          <w:tcPr>
            <w:tcW w:w="381" w:type="pct"/>
            <w:shd w:val="clear" w:color="auto" w:fill="F2F2F2" w:themeFill="background1" w:themeFillShade="F2"/>
            <w:noWrap/>
            <w:hideMark/>
          </w:tcPr>
          <w:p w14:paraId="345AACE4"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8%</w:t>
            </w:r>
          </w:p>
        </w:tc>
        <w:tc>
          <w:tcPr>
            <w:tcW w:w="381" w:type="pct"/>
            <w:shd w:val="clear" w:color="auto" w:fill="F2F2F2" w:themeFill="background1" w:themeFillShade="F2"/>
            <w:noWrap/>
            <w:hideMark/>
          </w:tcPr>
          <w:p w14:paraId="15A7805F"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w:t>
            </w:r>
          </w:p>
        </w:tc>
        <w:tc>
          <w:tcPr>
            <w:tcW w:w="381" w:type="pct"/>
            <w:shd w:val="clear" w:color="auto" w:fill="F2F2F2" w:themeFill="background1" w:themeFillShade="F2"/>
            <w:noWrap/>
            <w:hideMark/>
          </w:tcPr>
          <w:p w14:paraId="55F4724F"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w:t>
            </w:r>
          </w:p>
        </w:tc>
        <w:tc>
          <w:tcPr>
            <w:tcW w:w="381" w:type="pct"/>
            <w:shd w:val="clear" w:color="auto" w:fill="F2F2F2" w:themeFill="background1" w:themeFillShade="F2"/>
            <w:hideMark/>
          </w:tcPr>
          <w:p w14:paraId="1DD22A93"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13</w:t>
            </w:r>
          </w:p>
        </w:tc>
        <w:tc>
          <w:tcPr>
            <w:tcW w:w="381" w:type="pct"/>
            <w:shd w:val="clear" w:color="auto" w:fill="F2F2F2" w:themeFill="background1" w:themeFillShade="F2"/>
            <w:hideMark/>
          </w:tcPr>
          <w:p w14:paraId="22B81622"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14%</w:t>
            </w:r>
          </w:p>
        </w:tc>
        <w:tc>
          <w:tcPr>
            <w:tcW w:w="381" w:type="pct"/>
            <w:shd w:val="clear" w:color="auto" w:fill="F2F2F2" w:themeFill="background1" w:themeFillShade="F2"/>
            <w:hideMark/>
          </w:tcPr>
          <w:p w14:paraId="0B35C9D5"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8</w:t>
            </w:r>
          </w:p>
        </w:tc>
        <w:tc>
          <w:tcPr>
            <w:tcW w:w="381" w:type="pct"/>
            <w:shd w:val="clear" w:color="auto" w:fill="F2F2F2" w:themeFill="background1" w:themeFillShade="F2"/>
            <w:hideMark/>
          </w:tcPr>
          <w:p w14:paraId="298C9BB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w:t>
            </w:r>
          </w:p>
        </w:tc>
        <w:tc>
          <w:tcPr>
            <w:tcW w:w="381" w:type="pct"/>
            <w:shd w:val="clear" w:color="auto" w:fill="F2F2F2" w:themeFill="background1" w:themeFillShade="F2"/>
          </w:tcPr>
          <w:p w14:paraId="123D885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13</w:t>
            </w:r>
          </w:p>
        </w:tc>
        <w:tc>
          <w:tcPr>
            <w:tcW w:w="381" w:type="pct"/>
            <w:shd w:val="clear" w:color="auto" w:fill="F2F2F2" w:themeFill="background1" w:themeFillShade="F2"/>
          </w:tcPr>
          <w:p w14:paraId="5DA3CCB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10%</w:t>
            </w:r>
          </w:p>
        </w:tc>
      </w:tr>
      <w:tr w:rsidR="00795751" w:rsidRPr="00142498" w14:paraId="7294D751"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0777E45"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Aiding Unlawful Act</w:t>
            </w:r>
          </w:p>
        </w:tc>
        <w:tc>
          <w:tcPr>
            <w:tcW w:w="381" w:type="pct"/>
            <w:noWrap/>
            <w:hideMark/>
          </w:tcPr>
          <w:p w14:paraId="4333FE19"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noWrap/>
            <w:hideMark/>
          </w:tcPr>
          <w:p w14:paraId="3CA7E78A"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noWrap/>
            <w:hideMark/>
          </w:tcPr>
          <w:p w14:paraId="106A6689"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noWrap/>
            <w:hideMark/>
          </w:tcPr>
          <w:p w14:paraId="5CEC6198"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c>
          <w:tcPr>
            <w:tcW w:w="381" w:type="pct"/>
            <w:hideMark/>
          </w:tcPr>
          <w:p w14:paraId="7368FD86"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1DD300C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hideMark/>
          </w:tcPr>
          <w:p w14:paraId="42D2B3E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284B9ECC"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tcPr>
          <w:p w14:paraId="7817CCB3"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tcPr>
          <w:p w14:paraId="4414F20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r>
      <w:tr w:rsidR="00795751" w:rsidRPr="00142498" w14:paraId="44D07D5B"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53153F27"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Association with Child</w:t>
            </w:r>
          </w:p>
        </w:tc>
        <w:tc>
          <w:tcPr>
            <w:tcW w:w="381" w:type="pct"/>
            <w:noWrap/>
            <w:hideMark/>
          </w:tcPr>
          <w:p w14:paraId="7124976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noWrap/>
            <w:hideMark/>
          </w:tcPr>
          <w:p w14:paraId="23D13B4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noWrap/>
            <w:hideMark/>
          </w:tcPr>
          <w:p w14:paraId="2CDB4219"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noWrap/>
            <w:hideMark/>
          </w:tcPr>
          <w:p w14:paraId="72837AD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hideMark/>
          </w:tcPr>
          <w:p w14:paraId="390D82EC"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hideMark/>
          </w:tcPr>
          <w:p w14:paraId="56645D57"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hideMark/>
          </w:tcPr>
          <w:p w14:paraId="635DC8FE"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1FF491D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tcPr>
          <w:p w14:paraId="048AB4BA"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tcPr>
          <w:p w14:paraId="58440714"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r>
      <w:tr w:rsidR="00795751" w:rsidRPr="00142498" w14:paraId="1D33CFF4"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0D65E5E7"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Caring Responsibilities</w:t>
            </w:r>
          </w:p>
        </w:tc>
        <w:tc>
          <w:tcPr>
            <w:tcW w:w="381" w:type="pct"/>
            <w:noWrap/>
            <w:hideMark/>
          </w:tcPr>
          <w:p w14:paraId="19317A3B"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20</w:t>
            </w:r>
          </w:p>
        </w:tc>
        <w:tc>
          <w:tcPr>
            <w:tcW w:w="381" w:type="pct"/>
            <w:noWrap/>
            <w:hideMark/>
          </w:tcPr>
          <w:p w14:paraId="1A2ADC76"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7%</w:t>
            </w:r>
          </w:p>
        </w:tc>
        <w:tc>
          <w:tcPr>
            <w:tcW w:w="381" w:type="pct"/>
            <w:noWrap/>
            <w:hideMark/>
          </w:tcPr>
          <w:p w14:paraId="79586917"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noWrap/>
            <w:hideMark/>
          </w:tcPr>
          <w:p w14:paraId="4FC48978"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hideMark/>
          </w:tcPr>
          <w:p w14:paraId="41DAB302"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12</w:t>
            </w:r>
          </w:p>
        </w:tc>
        <w:tc>
          <w:tcPr>
            <w:tcW w:w="381" w:type="pct"/>
            <w:hideMark/>
          </w:tcPr>
          <w:p w14:paraId="7E123B9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13%</w:t>
            </w:r>
          </w:p>
        </w:tc>
        <w:tc>
          <w:tcPr>
            <w:tcW w:w="381" w:type="pct"/>
            <w:hideMark/>
          </w:tcPr>
          <w:p w14:paraId="1C846D2B"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hideMark/>
          </w:tcPr>
          <w:p w14:paraId="1F5CBA5A"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c>
          <w:tcPr>
            <w:tcW w:w="381" w:type="pct"/>
          </w:tcPr>
          <w:p w14:paraId="4365DD38"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7</w:t>
            </w:r>
          </w:p>
        </w:tc>
        <w:tc>
          <w:tcPr>
            <w:tcW w:w="381" w:type="pct"/>
          </w:tcPr>
          <w:p w14:paraId="35E494F8"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6%</w:t>
            </w:r>
          </w:p>
        </w:tc>
      </w:tr>
      <w:tr w:rsidR="00795751" w:rsidRPr="00142498" w14:paraId="68074D3F"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shd w:val="clear" w:color="auto" w:fill="F2F2F2" w:themeFill="background1" w:themeFillShade="F2"/>
            <w:noWrap/>
          </w:tcPr>
          <w:p w14:paraId="67BD7FA8"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Disability</w:t>
            </w:r>
          </w:p>
        </w:tc>
        <w:tc>
          <w:tcPr>
            <w:tcW w:w="381" w:type="pct"/>
            <w:shd w:val="clear" w:color="auto" w:fill="F2F2F2" w:themeFill="background1" w:themeFillShade="F2"/>
            <w:noWrap/>
          </w:tcPr>
          <w:p w14:paraId="6BD73CD3"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56</w:t>
            </w:r>
          </w:p>
        </w:tc>
        <w:tc>
          <w:tcPr>
            <w:tcW w:w="381" w:type="pct"/>
            <w:shd w:val="clear" w:color="auto" w:fill="F2F2F2" w:themeFill="background1" w:themeFillShade="F2"/>
            <w:noWrap/>
          </w:tcPr>
          <w:p w14:paraId="3B4560F7"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39%</w:t>
            </w:r>
          </w:p>
        </w:tc>
        <w:tc>
          <w:tcPr>
            <w:tcW w:w="381" w:type="pct"/>
            <w:shd w:val="clear" w:color="auto" w:fill="F2F2F2" w:themeFill="background1" w:themeFillShade="F2"/>
            <w:noWrap/>
          </w:tcPr>
          <w:p w14:paraId="6FA5B660"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40</w:t>
            </w:r>
          </w:p>
        </w:tc>
        <w:tc>
          <w:tcPr>
            <w:tcW w:w="381" w:type="pct"/>
            <w:shd w:val="clear" w:color="auto" w:fill="F2F2F2" w:themeFill="background1" w:themeFillShade="F2"/>
            <w:noWrap/>
          </w:tcPr>
          <w:p w14:paraId="4352682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43%</w:t>
            </w:r>
          </w:p>
        </w:tc>
        <w:tc>
          <w:tcPr>
            <w:tcW w:w="381" w:type="pct"/>
            <w:shd w:val="clear" w:color="auto" w:fill="F2F2F2" w:themeFill="background1" w:themeFillShade="F2"/>
          </w:tcPr>
          <w:p w14:paraId="4B717927"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56</w:t>
            </w:r>
          </w:p>
        </w:tc>
        <w:tc>
          <w:tcPr>
            <w:tcW w:w="381" w:type="pct"/>
            <w:shd w:val="clear" w:color="auto" w:fill="F2F2F2" w:themeFill="background1" w:themeFillShade="F2"/>
          </w:tcPr>
          <w:p w14:paraId="5B41ABBA"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62%</w:t>
            </w:r>
          </w:p>
        </w:tc>
        <w:tc>
          <w:tcPr>
            <w:tcW w:w="381" w:type="pct"/>
            <w:shd w:val="clear" w:color="auto" w:fill="F2F2F2" w:themeFill="background1" w:themeFillShade="F2"/>
          </w:tcPr>
          <w:p w14:paraId="0165E14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80</w:t>
            </w:r>
          </w:p>
        </w:tc>
        <w:tc>
          <w:tcPr>
            <w:tcW w:w="381" w:type="pct"/>
            <w:shd w:val="clear" w:color="auto" w:fill="F2F2F2" w:themeFill="background1" w:themeFillShade="F2"/>
          </w:tcPr>
          <w:p w14:paraId="3C7F368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44%</w:t>
            </w:r>
          </w:p>
        </w:tc>
        <w:tc>
          <w:tcPr>
            <w:tcW w:w="381" w:type="pct"/>
            <w:shd w:val="clear" w:color="auto" w:fill="F2F2F2" w:themeFill="background1" w:themeFillShade="F2"/>
          </w:tcPr>
          <w:p w14:paraId="775CCB69"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42</w:t>
            </w:r>
          </w:p>
        </w:tc>
        <w:tc>
          <w:tcPr>
            <w:tcW w:w="381" w:type="pct"/>
            <w:shd w:val="clear" w:color="auto" w:fill="F2F2F2" w:themeFill="background1" w:themeFillShade="F2"/>
          </w:tcPr>
          <w:p w14:paraId="3DF4810B"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33%</w:t>
            </w:r>
          </w:p>
        </w:tc>
      </w:tr>
      <w:tr w:rsidR="00795751" w:rsidRPr="00142498" w14:paraId="7777ADD7"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B2B6A4F"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Gender Identity</w:t>
            </w:r>
          </w:p>
        </w:tc>
        <w:tc>
          <w:tcPr>
            <w:tcW w:w="381" w:type="pct"/>
            <w:noWrap/>
            <w:hideMark/>
          </w:tcPr>
          <w:p w14:paraId="4B9A65A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noWrap/>
            <w:hideMark/>
          </w:tcPr>
          <w:p w14:paraId="7D3A11A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noWrap/>
            <w:hideMark/>
          </w:tcPr>
          <w:p w14:paraId="37C51687"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noWrap/>
            <w:hideMark/>
          </w:tcPr>
          <w:p w14:paraId="1EFE1C7A"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hideMark/>
          </w:tcPr>
          <w:p w14:paraId="15972939"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hideMark/>
          </w:tcPr>
          <w:p w14:paraId="63152C52"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hideMark/>
          </w:tcPr>
          <w:p w14:paraId="3E5243F8"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hideMark/>
          </w:tcPr>
          <w:p w14:paraId="7506566F"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tcPr>
          <w:p w14:paraId="0F2EDC42"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tcPr>
          <w:p w14:paraId="13C4943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r>
      <w:tr w:rsidR="00795751" w:rsidRPr="00142498" w14:paraId="41C4DB80"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5550E76"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Identity of Spouse</w:t>
            </w:r>
          </w:p>
        </w:tc>
        <w:tc>
          <w:tcPr>
            <w:tcW w:w="381" w:type="pct"/>
            <w:noWrap/>
            <w:hideMark/>
          </w:tcPr>
          <w:p w14:paraId="6B189A5C"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w:t>
            </w:r>
          </w:p>
        </w:tc>
        <w:tc>
          <w:tcPr>
            <w:tcW w:w="381" w:type="pct"/>
            <w:noWrap/>
            <w:hideMark/>
          </w:tcPr>
          <w:p w14:paraId="29E69EE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noWrap/>
            <w:hideMark/>
          </w:tcPr>
          <w:p w14:paraId="0F6BCC55"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noWrap/>
            <w:hideMark/>
          </w:tcPr>
          <w:p w14:paraId="358A916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hideMark/>
          </w:tcPr>
          <w:p w14:paraId="1FF7E811"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048EA60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hideMark/>
          </w:tcPr>
          <w:p w14:paraId="6F830EF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hideMark/>
          </w:tcPr>
          <w:p w14:paraId="11E1DFB7"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tcPr>
          <w:p w14:paraId="21503C22"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tcPr>
          <w:p w14:paraId="1E1FB73A"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r>
      <w:tr w:rsidR="00795751" w:rsidRPr="00142498" w14:paraId="74A8796F"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38259684"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Marital Status</w:t>
            </w:r>
          </w:p>
        </w:tc>
        <w:tc>
          <w:tcPr>
            <w:tcW w:w="381" w:type="pct"/>
            <w:noWrap/>
            <w:hideMark/>
          </w:tcPr>
          <w:p w14:paraId="150C17B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noWrap/>
            <w:hideMark/>
          </w:tcPr>
          <w:p w14:paraId="0BF60E6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noWrap/>
            <w:hideMark/>
          </w:tcPr>
          <w:p w14:paraId="7992B611"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noWrap/>
            <w:hideMark/>
          </w:tcPr>
          <w:p w14:paraId="0C5F9CAB"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hideMark/>
          </w:tcPr>
          <w:p w14:paraId="4B0A1494"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hideMark/>
          </w:tcPr>
          <w:p w14:paraId="5CC43E0B"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hideMark/>
          </w:tcPr>
          <w:p w14:paraId="6F8D0263"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w:t>
            </w:r>
          </w:p>
        </w:tc>
        <w:tc>
          <w:tcPr>
            <w:tcW w:w="381" w:type="pct"/>
            <w:hideMark/>
          </w:tcPr>
          <w:p w14:paraId="0FA17A5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tcPr>
          <w:p w14:paraId="40E018ED"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tcPr>
          <w:p w14:paraId="70291F7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r>
      <w:tr w:rsidR="00795751" w:rsidRPr="00142498" w14:paraId="5E73DC60"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E477E7F"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Pregnancy</w:t>
            </w:r>
          </w:p>
        </w:tc>
        <w:tc>
          <w:tcPr>
            <w:tcW w:w="381" w:type="pct"/>
            <w:noWrap/>
            <w:hideMark/>
          </w:tcPr>
          <w:p w14:paraId="17CCD2FD"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7</w:t>
            </w:r>
          </w:p>
        </w:tc>
        <w:tc>
          <w:tcPr>
            <w:tcW w:w="381" w:type="pct"/>
            <w:noWrap/>
            <w:hideMark/>
          </w:tcPr>
          <w:p w14:paraId="27C6E956"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noWrap/>
            <w:hideMark/>
          </w:tcPr>
          <w:p w14:paraId="14F24F47"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noWrap/>
            <w:hideMark/>
          </w:tcPr>
          <w:p w14:paraId="2ED811C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hideMark/>
          </w:tcPr>
          <w:p w14:paraId="322E3DCF"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hideMark/>
          </w:tcPr>
          <w:p w14:paraId="3305EB1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c>
          <w:tcPr>
            <w:tcW w:w="381" w:type="pct"/>
            <w:hideMark/>
          </w:tcPr>
          <w:p w14:paraId="0519AB3A"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hideMark/>
          </w:tcPr>
          <w:p w14:paraId="44CA94E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tcPr>
          <w:p w14:paraId="2AC0458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6</w:t>
            </w:r>
          </w:p>
        </w:tc>
        <w:tc>
          <w:tcPr>
            <w:tcW w:w="381" w:type="pct"/>
          </w:tcPr>
          <w:p w14:paraId="2D38286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r>
      <w:tr w:rsidR="00795751" w:rsidRPr="00142498" w14:paraId="033C349D"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1DDA359B"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Race</w:t>
            </w:r>
          </w:p>
        </w:tc>
        <w:tc>
          <w:tcPr>
            <w:tcW w:w="381" w:type="pct"/>
            <w:noWrap/>
            <w:hideMark/>
          </w:tcPr>
          <w:p w14:paraId="57472FE8"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22</w:t>
            </w:r>
          </w:p>
        </w:tc>
        <w:tc>
          <w:tcPr>
            <w:tcW w:w="381" w:type="pct"/>
            <w:noWrap/>
            <w:hideMark/>
          </w:tcPr>
          <w:p w14:paraId="6105C4C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15%</w:t>
            </w:r>
          </w:p>
        </w:tc>
        <w:tc>
          <w:tcPr>
            <w:tcW w:w="381" w:type="pct"/>
            <w:noWrap/>
            <w:hideMark/>
          </w:tcPr>
          <w:p w14:paraId="3559E20D"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11</w:t>
            </w:r>
          </w:p>
        </w:tc>
        <w:tc>
          <w:tcPr>
            <w:tcW w:w="381" w:type="pct"/>
            <w:noWrap/>
            <w:hideMark/>
          </w:tcPr>
          <w:p w14:paraId="5441E09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12%</w:t>
            </w:r>
          </w:p>
        </w:tc>
        <w:tc>
          <w:tcPr>
            <w:tcW w:w="381" w:type="pct"/>
            <w:hideMark/>
          </w:tcPr>
          <w:p w14:paraId="7E50FE54" w14:textId="77777777" w:rsidR="00795751" w:rsidRPr="00142498" w:rsidRDefault="00795751" w:rsidP="001472F2">
            <w:pPr>
              <w:ind w:right="10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16</w:t>
            </w:r>
          </w:p>
        </w:tc>
        <w:tc>
          <w:tcPr>
            <w:tcW w:w="381" w:type="pct"/>
            <w:hideMark/>
          </w:tcPr>
          <w:p w14:paraId="0439CCB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18%</w:t>
            </w:r>
          </w:p>
        </w:tc>
        <w:tc>
          <w:tcPr>
            <w:tcW w:w="381" w:type="pct"/>
            <w:hideMark/>
          </w:tcPr>
          <w:p w14:paraId="386E2C4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35</w:t>
            </w:r>
          </w:p>
        </w:tc>
        <w:tc>
          <w:tcPr>
            <w:tcW w:w="381" w:type="pct"/>
            <w:hideMark/>
          </w:tcPr>
          <w:p w14:paraId="75A50C9C"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19%</w:t>
            </w:r>
          </w:p>
        </w:tc>
        <w:tc>
          <w:tcPr>
            <w:tcW w:w="381" w:type="pct"/>
          </w:tcPr>
          <w:p w14:paraId="57E1A9B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11</w:t>
            </w:r>
          </w:p>
        </w:tc>
        <w:tc>
          <w:tcPr>
            <w:tcW w:w="381" w:type="pct"/>
          </w:tcPr>
          <w:p w14:paraId="0737D03C"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9%</w:t>
            </w:r>
          </w:p>
        </w:tc>
      </w:tr>
      <w:tr w:rsidR="00795751" w:rsidRPr="00142498" w14:paraId="2B00541C"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37BB21F5"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Religious Appearance or Dress</w:t>
            </w:r>
          </w:p>
        </w:tc>
        <w:tc>
          <w:tcPr>
            <w:tcW w:w="381" w:type="pct"/>
            <w:noWrap/>
            <w:hideMark/>
          </w:tcPr>
          <w:p w14:paraId="2112935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noWrap/>
            <w:hideMark/>
          </w:tcPr>
          <w:p w14:paraId="60AA56B3"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noWrap/>
            <w:hideMark/>
          </w:tcPr>
          <w:p w14:paraId="01CD0DC9"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noWrap/>
            <w:hideMark/>
          </w:tcPr>
          <w:p w14:paraId="32969C0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hideMark/>
          </w:tcPr>
          <w:p w14:paraId="56ED9C3B"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748F576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hideMark/>
          </w:tcPr>
          <w:p w14:paraId="3A19E23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hideMark/>
          </w:tcPr>
          <w:p w14:paraId="0E07335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c>
          <w:tcPr>
            <w:tcW w:w="381" w:type="pct"/>
          </w:tcPr>
          <w:p w14:paraId="454A4E2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0</w:t>
            </w:r>
          </w:p>
        </w:tc>
        <w:tc>
          <w:tcPr>
            <w:tcW w:w="381" w:type="pct"/>
          </w:tcPr>
          <w:p w14:paraId="4EA50010"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0%</w:t>
            </w:r>
          </w:p>
        </w:tc>
      </w:tr>
      <w:tr w:rsidR="00795751" w:rsidRPr="00142498" w14:paraId="7223DEA0"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6A77809"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Sex</w:t>
            </w:r>
          </w:p>
        </w:tc>
        <w:tc>
          <w:tcPr>
            <w:tcW w:w="381" w:type="pct"/>
            <w:noWrap/>
            <w:hideMark/>
          </w:tcPr>
          <w:p w14:paraId="21B4BE2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17</w:t>
            </w:r>
          </w:p>
        </w:tc>
        <w:tc>
          <w:tcPr>
            <w:tcW w:w="381" w:type="pct"/>
            <w:noWrap/>
            <w:hideMark/>
          </w:tcPr>
          <w:p w14:paraId="2DEF7938"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12%</w:t>
            </w:r>
          </w:p>
        </w:tc>
        <w:tc>
          <w:tcPr>
            <w:tcW w:w="381" w:type="pct"/>
            <w:noWrap/>
            <w:hideMark/>
          </w:tcPr>
          <w:p w14:paraId="570A22C6"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noWrap/>
            <w:hideMark/>
          </w:tcPr>
          <w:p w14:paraId="3AE4E012"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c>
          <w:tcPr>
            <w:tcW w:w="381" w:type="pct"/>
            <w:hideMark/>
          </w:tcPr>
          <w:p w14:paraId="7974D9B8"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13</w:t>
            </w:r>
          </w:p>
        </w:tc>
        <w:tc>
          <w:tcPr>
            <w:tcW w:w="381" w:type="pct"/>
            <w:hideMark/>
          </w:tcPr>
          <w:p w14:paraId="12D1571E"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14%</w:t>
            </w:r>
          </w:p>
        </w:tc>
        <w:tc>
          <w:tcPr>
            <w:tcW w:w="381" w:type="pct"/>
            <w:hideMark/>
          </w:tcPr>
          <w:p w14:paraId="0407C35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18</w:t>
            </w:r>
          </w:p>
        </w:tc>
        <w:tc>
          <w:tcPr>
            <w:tcW w:w="381" w:type="pct"/>
            <w:hideMark/>
          </w:tcPr>
          <w:p w14:paraId="38DD7EE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10%</w:t>
            </w:r>
          </w:p>
        </w:tc>
        <w:tc>
          <w:tcPr>
            <w:tcW w:w="381" w:type="pct"/>
          </w:tcPr>
          <w:p w14:paraId="24593FE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6</w:t>
            </w:r>
          </w:p>
        </w:tc>
        <w:tc>
          <w:tcPr>
            <w:tcW w:w="381" w:type="pct"/>
          </w:tcPr>
          <w:p w14:paraId="0EF5434F"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r>
      <w:tr w:rsidR="00795751" w:rsidRPr="00142498" w14:paraId="2B0D87E0"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shd w:val="clear" w:color="auto" w:fill="F2F2F2" w:themeFill="background1" w:themeFillShade="F2"/>
            <w:noWrap/>
            <w:hideMark/>
          </w:tcPr>
          <w:p w14:paraId="6520916A"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Sexual Harassment</w:t>
            </w:r>
          </w:p>
        </w:tc>
        <w:tc>
          <w:tcPr>
            <w:tcW w:w="381" w:type="pct"/>
            <w:shd w:val="clear" w:color="auto" w:fill="F2F2F2" w:themeFill="background1" w:themeFillShade="F2"/>
            <w:noWrap/>
            <w:hideMark/>
          </w:tcPr>
          <w:p w14:paraId="2D7781ED"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27</w:t>
            </w:r>
          </w:p>
        </w:tc>
        <w:tc>
          <w:tcPr>
            <w:tcW w:w="381" w:type="pct"/>
            <w:shd w:val="clear" w:color="auto" w:fill="F2F2F2" w:themeFill="background1" w:themeFillShade="F2"/>
            <w:noWrap/>
            <w:hideMark/>
          </w:tcPr>
          <w:p w14:paraId="5CC02295"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19%</w:t>
            </w:r>
          </w:p>
        </w:tc>
        <w:tc>
          <w:tcPr>
            <w:tcW w:w="381" w:type="pct"/>
            <w:shd w:val="clear" w:color="auto" w:fill="F2F2F2" w:themeFill="background1" w:themeFillShade="F2"/>
            <w:noWrap/>
            <w:hideMark/>
          </w:tcPr>
          <w:p w14:paraId="51FBA4E4"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w:t>
            </w:r>
          </w:p>
        </w:tc>
        <w:tc>
          <w:tcPr>
            <w:tcW w:w="381" w:type="pct"/>
            <w:shd w:val="clear" w:color="auto" w:fill="F2F2F2" w:themeFill="background1" w:themeFillShade="F2"/>
            <w:noWrap/>
            <w:hideMark/>
          </w:tcPr>
          <w:p w14:paraId="3DF194D9"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shd w:val="clear" w:color="auto" w:fill="F2F2F2" w:themeFill="background1" w:themeFillShade="F2"/>
            <w:hideMark/>
          </w:tcPr>
          <w:p w14:paraId="77E81063"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16</w:t>
            </w:r>
          </w:p>
        </w:tc>
        <w:tc>
          <w:tcPr>
            <w:tcW w:w="381" w:type="pct"/>
            <w:shd w:val="clear" w:color="auto" w:fill="F2F2F2" w:themeFill="background1" w:themeFillShade="F2"/>
            <w:hideMark/>
          </w:tcPr>
          <w:p w14:paraId="1CC991B7"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18%</w:t>
            </w:r>
          </w:p>
        </w:tc>
        <w:tc>
          <w:tcPr>
            <w:tcW w:w="381" w:type="pct"/>
            <w:shd w:val="clear" w:color="auto" w:fill="F2F2F2" w:themeFill="background1" w:themeFillShade="F2"/>
            <w:hideMark/>
          </w:tcPr>
          <w:p w14:paraId="7BE7D4BF"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30</w:t>
            </w:r>
          </w:p>
        </w:tc>
        <w:tc>
          <w:tcPr>
            <w:tcW w:w="381" w:type="pct"/>
            <w:shd w:val="clear" w:color="auto" w:fill="F2F2F2" w:themeFill="background1" w:themeFillShade="F2"/>
            <w:hideMark/>
          </w:tcPr>
          <w:p w14:paraId="07D9973B"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17%</w:t>
            </w:r>
          </w:p>
        </w:tc>
        <w:tc>
          <w:tcPr>
            <w:tcW w:w="381" w:type="pct"/>
            <w:shd w:val="clear" w:color="auto" w:fill="F2F2F2" w:themeFill="background1" w:themeFillShade="F2"/>
          </w:tcPr>
          <w:p w14:paraId="418B5F0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30</w:t>
            </w:r>
          </w:p>
        </w:tc>
        <w:tc>
          <w:tcPr>
            <w:tcW w:w="381" w:type="pct"/>
            <w:shd w:val="clear" w:color="auto" w:fill="F2F2F2" w:themeFill="background1" w:themeFillShade="F2"/>
          </w:tcPr>
          <w:p w14:paraId="1AC8F938"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24%</w:t>
            </w:r>
          </w:p>
        </w:tc>
      </w:tr>
      <w:tr w:rsidR="00795751" w:rsidRPr="00142498" w14:paraId="0FF3F67F"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41226E7F"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Sexual Orientation</w:t>
            </w:r>
          </w:p>
        </w:tc>
        <w:tc>
          <w:tcPr>
            <w:tcW w:w="381" w:type="pct"/>
            <w:noWrap/>
            <w:hideMark/>
          </w:tcPr>
          <w:p w14:paraId="60F5DAF9"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3</w:t>
            </w:r>
          </w:p>
        </w:tc>
        <w:tc>
          <w:tcPr>
            <w:tcW w:w="381" w:type="pct"/>
            <w:noWrap/>
            <w:hideMark/>
          </w:tcPr>
          <w:p w14:paraId="52DE5E5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noWrap/>
            <w:hideMark/>
          </w:tcPr>
          <w:p w14:paraId="37D53DCA"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noWrap/>
            <w:hideMark/>
          </w:tcPr>
          <w:p w14:paraId="0AB04B99"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w:t>
            </w:r>
          </w:p>
        </w:tc>
        <w:tc>
          <w:tcPr>
            <w:tcW w:w="381" w:type="pct"/>
            <w:hideMark/>
          </w:tcPr>
          <w:p w14:paraId="2850DE90"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hideMark/>
          </w:tcPr>
          <w:p w14:paraId="4176F3B5"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hideMark/>
          </w:tcPr>
          <w:p w14:paraId="0B7045D7"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w:t>
            </w:r>
          </w:p>
        </w:tc>
        <w:tc>
          <w:tcPr>
            <w:tcW w:w="381" w:type="pct"/>
            <w:hideMark/>
          </w:tcPr>
          <w:p w14:paraId="6D340FD6"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w:t>
            </w:r>
          </w:p>
        </w:tc>
        <w:tc>
          <w:tcPr>
            <w:tcW w:w="381" w:type="pct"/>
          </w:tcPr>
          <w:p w14:paraId="0150709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w:t>
            </w:r>
          </w:p>
        </w:tc>
        <w:tc>
          <w:tcPr>
            <w:tcW w:w="381" w:type="pct"/>
          </w:tcPr>
          <w:p w14:paraId="05FB2CD7"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r>
      <w:tr w:rsidR="00795751" w:rsidRPr="00142498" w14:paraId="2AD30335"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1D442290"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 xml:space="preserve">Victimisation </w:t>
            </w:r>
          </w:p>
        </w:tc>
        <w:tc>
          <w:tcPr>
            <w:tcW w:w="381" w:type="pct"/>
            <w:noWrap/>
            <w:hideMark/>
          </w:tcPr>
          <w:p w14:paraId="59EEC044"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18</w:t>
            </w:r>
          </w:p>
        </w:tc>
        <w:tc>
          <w:tcPr>
            <w:tcW w:w="381" w:type="pct"/>
            <w:noWrap/>
            <w:hideMark/>
          </w:tcPr>
          <w:p w14:paraId="3752C779"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12%</w:t>
            </w:r>
          </w:p>
        </w:tc>
        <w:tc>
          <w:tcPr>
            <w:tcW w:w="381" w:type="pct"/>
            <w:noWrap/>
            <w:hideMark/>
          </w:tcPr>
          <w:p w14:paraId="7DBB2D78"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16</w:t>
            </w:r>
          </w:p>
        </w:tc>
        <w:tc>
          <w:tcPr>
            <w:tcW w:w="381" w:type="pct"/>
            <w:noWrap/>
            <w:hideMark/>
          </w:tcPr>
          <w:p w14:paraId="10CC3D7F"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20%</w:t>
            </w:r>
          </w:p>
        </w:tc>
        <w:tc>
          <w:tcPr>
            <w:tcW w:w="381" w:type="pct"/>
            <w:hideMark/>
          </w:tcPr>
          <w:p w14:paraId="065FF001"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20</w:t>
            </w:r>
          </w:p>
        </w:tc>
        <w:tc>
          <w:tcPr>
            <w:tcW w:w="381" w:type="pct"/>
            <w:hideMark/>
          </w:tcPr>
          <w:p w14:paraId="2987190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22%</w:t>
            </w:r>
          </w:p>
        </w:tc>
        <w:tc>
          <w:tcPr>
            <w:tcW w:w="381" w:type="pct"/>
            <w:hideMark/>
          </w:tcPr>
          <w:p w14:paraId="3ED8D48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29</w:t>
            </w:r>
          </w:p>
        </w:tc>
        <w:tc>
          <w:tcPr>
            <w:tcW w:w="381" w:type="pct"/>
            <w:hideMark/>
          </w:tcPr>
          <w:p w14:paraId="1F5DF97D"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16%</w:t>
            </w:r>
          </w:p>
        </w:tc>
        <w:tc>
          <w:tcPr>
            <w:tcW w:w="381" w:type="pct"/>
          </w:tcPr>
          <w:p w14:paraId="7338FDF5"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11</w:t>
            </w:r>
          </w:p>
        </w:tc>
        <w:tc>
          <w:tcPr>
            <w:tcW w:w="381" w:type="pct"/>
          </w:tcPr>
          <w:p w14:paraId="6C73A021"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9%</w:t>
            </w:r>
          </w:p>
        </w:tc>
      </w:tr>
      <w:tr w:rsidR="00795751" w:rsidRPr="00142498" w14:paraId="730F8D92"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7C2ECD69"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Whistleblower</w:t>
            </w:r>
            <w:r w:rsidRPr="001472F2">
              <w:rPr>
                <w:rFonts w:eastAsia="Times New Roman" w:cstheme="minorHAnsi"/>
                <w:color w:val="000000"/>
                <w:sz w:val="17"/>
                <w:szCs w:val="17"/>
                <w:vertAlign w:val="superscript"/>
                <w:lang w:eastAsia="en-AU"/>
              </w:rPr>
              <w:t xml:space="preserve"> *</w:t>
            </w:r>
          </w:p>
        </w:tc>
        <w:tc>
          <w:tcPr>
            <w:tcW w:w="381" w:type="pct"/>
            <w:noWrap/>
            <w:hideMark/>
          </w:tcPr>
          <w:p w14:paraId="2A8B281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6</w:t>
            </w:r>
          </w:p>
        </w:tc>
        <w:tc>
          <w:tcPr>
            <w:tcW w:w="381" w:type="pct"/>
            <w:noWrap/>
            <w:hideMark/>
          </w:tcPr>
          <w:p w14:paraId="378DA00C"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w:t>
            </w:r>
          </w:p>
        </w:tc>
        <w:tc>
          <w:tcPr>
            <w:tcW w:w="381" w:type="pct"/>
            <w:noWrap/>
            <w:hideMark/>
          </w:tcPr>
          <w:p w14:paraId="4F41ADD9"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7</w:t>
            </w:r>
          </w:p>
        </w:tc>
        <w:tc>
          <w:tcPr>
            <w:tcW w:w="381" w:type="pct"/>
            <w:noWrap/>
            <w:hideMark/>
          </w:tcPr>
          <w:p w14:paraId="25B72E3B"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8%</w:t>
            </w:r>
          </w:p>
        </w:tc>
        <w:tc>
          <w:tcPr>
            <w:tcW w:w="381" w:type="pct"/>
            <w:hideMark/>
          </w:tcPr>
          <w:p w14:paraId="7F756373"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4</w:t>
            </w:r>
          </w:p>
        </w:tc>
        <w:tc>
          <w:tcPr>
            <w:tcW w:w="381" w:type="pct"/>
            <w:hideMark/>
          </w:tcPr>
          <w:p w14:paraId="557520B2"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3%</w:t>
            </w:r>
          </w:p>
        </w:tc>
        <w:tc>
          <w:tcPr>
            <w:tcW w:w="381" w:type="pct"/>
            <w:hideMark/>
          </w:tcPr>
          <w:p w14:paraId="0974387D"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9</w:t>
            </w:r>
          </w:p>
        </w:tc>
        <w:tc>
          <w:tcPr>
            <w:tcW w:w="381" w:type="pct"/>
            <w:hideMark/>
          </w:tcPr>
          <w:p w14:paraId="4AA7D57F"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5%</w:t>
            </w:r>
          </w:p>
        </w:tc>
        <w:tc>
          <w:tcPr>
            <w:tcW w:w="381" w:type="pct"/>
          </w:tcPr>
          <w:p w14:paraId="23B64AEC"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142498">
              <w:rPr>
                <w:rFonts w:eastAsia="Times New Roman" w:cstheme="minorHAnsi"/>
                <w:sz w:val="18"/>
                <w:szCs w:val="18"/>
                <w:lang w:eastAsia="en-AU"/>
              </w:rPr>
              <w:t>5</w:t>
            </w:r>
          </w:p>
        </w:tc>
        <w:tc>
          <w:tcPr>
            <w:tcW w:w="381" w:type="pct"/>
          </w:tcPr>
          <w:p w14:paraId="2364F4C9" w14:textId="77777777" w:rsidR="00795751" w:rsidRPr="001472F2"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72F2">
              <w:rPr>
                <w:rFonts w:cstheme="minorHAnsi"/>
                <w:sz w:val="18"/>
                <w:szCs w:val="18"/>
              </w:rPr>
              <w:t>4%</w:t>
            </w:r>
          </w:p>
        </w:tc>
      </w:tr>
      <w:tr w:rsidR="00795751" w:rsidRPr="00142498" w14:paraId="1C305CDD" w14:textId="77777777" w:rsidTr="00256BA5">
        <w:trPr>
          <w:trHeight w:val="255"/>
        </w:trPr>
        <w:tc>
          <w:tcPr>
            <w:cnfStyle w:val="001000000000" w:firstRow="0" w:lastRow="0" w:firstColumn="1" w:lastColumn="0" w:oddVBand="0" w:evenVBand="0" w:oddHBand="0" w:evenHBand="0" w:firstRowFirstColumn="0" w:firstRowLastColumn="0" w:lastRowFirstColumn="0" w:lastRowLastColumn="0"/>
            <w:tcW w:w="1189" w:type="pct"/>
            <w:noWrap/>
            <w:hideMark/>
          </w:tcPr>
          <w:p w14:paraId="36B70FFA"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 xml:space="preserve">Total Grounds as a % of Accepted Complaints </w:t>
            </w:r>
            <w:r w:rsidRPr="001472F2">
              <w:rPr>
                <w:rFonts w:eastAsia="Times New Roman" w:cstheme="minorHAnsi"/>
                <w:color w:val="000000"/>
                <w:sz w:val="17"/>
                <w:szCs w:val="17"/>
                <w:vertAlign w:val="superscript"/>
                <w:lang w:eastAsia="en-AU"/>
              </w:rPr>
              <w:t>#</w:t>
            </w:r>
          </w:p>
        </w:tc>
        <w:tc>
          <w:tcPr>
            <w:tcW w:w="381" w:type="pct"/>
            <w:noWrap/>
            <w:hideMark/>
          </w:tcPr>
          <w:p w14:paraId="27ECC011"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142498">
              <w:rPr>
                <w:rFonts w:eastAsia="Times New Roman" w:cstheme="minorHAnsi"/>
                <w:sz w:val="16"/>
                <w:szCs w:val="16"/>
                <w:lang w:eastAsia="en-AU"/>
              </w:rPr>
              <w:t>202</w:t>
            </w:r>
          </w:p>
        </w:tc>
        <w:tc>
          <w:tcPr>
            <w:tcW w:w="381" w:type="pct"/>
            <w:noWrap/>
            <w:hideMark/>
          </w:tcPr>
          <w:p w14:paraId="40910246"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42498">
              <w:rPr>
                <w:rFonts w:cstheme="minorHAnsi"/>
                <w:sz w:val="14"/>
                <w:szCs w:val="14"/>
              </w:rPr>
              <w:t>131%</w:t>
            </w:r>
          </w:p>
        </w:tc>
        <w:tc>
          <w:tcPr>
            <w:tcW w:w="381" w:type="pct"/>
            <w:noWrap/>
            <w:hideMark/>
          </w:tcPr>
          <w:p w14:paraId="161116D1"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142498">
              <w:rPr>
                <w:rFonts w:eastAsia="Times New Roman" w:cstheme="minorHAnsi"/>
                <w:sz w:val="16"/>
                <w:szCs w:val="16"/>
                <w:lang w:eastAsia="en-AU"/>
              </w:rPr>
              <w:t>106</w:t>
            </w:r>
          </w:p>
        </w:tc>
        <w:tc>
          <w:tcPr>
            <w:tcW w:w="381" w:type="pct"/>
            <w:noWrap/>
            <w:hideMark/>
          </w:tcPr>
          <w:p w14:paraId="28A50C2B"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42498">
              <w:rPr>
                <w:rFonts w:cstheme="minorHAnsi"/>
                <w:sz w:val="14"/>
                <w:szCs w:val="14"/>
              </w:rPr>
              <w:t>116%</w:t>
            </w:r>
          </w:p>
        </w:tc>
        <w:tc>
          <w:tcPr>
            <w:tcW w:w="381" w:type="pct"/>
            <w:hideMark/>
          </w:tcPr>
          <w:p w14:paraId="5ED0A8F5" w14:textId="77777777" w:rsidR="00795751" w:rsidRPr="00142498" w:rsidRDefault="00795751" w:rsidP="001472F2">
            <w:pPr>
              <w:ind w:right="168"/>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n-AU"/>
              </w:rPr>
            </w:pPr>
            <w:r w:rsidRPr="00142498">
              <w:rPr>
                <w:rFonts w:eastAsia="Times New Roman" w:cstheme="minorHAnsi"/>
                <w:sz w:val="14"/>
                <w:szCs w:val="14"/>
                <w:lang w:eastAsia="en-AU"/>
              </w:rPr>
              <w:t>165</w:t>
            </w:r>
          </w:p>
        </w:tc>
        <w:tc>
          <w:tcPr>
            <w:tcW w:w="381" w:type="pct"/>
            <w:hideMark/>
          </w:tcPr>
          <w:p w14:paraId="05EEA8F5"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42498">
              <w:rPr>
                <w:rFonts w:cstheme="minorHAnsi"/>
                <w:sz w:val="14"/>
                <w:szCs w:val="14"/>
              </w:rPr>
              <w:t>179%</w:t>
            </w:r>
          </w:p>
        </w:tc>
        <w:tc>
          <w:tcPr>
            <w:tcW w:w="381" w:type="pct"/>
            <w:hideMark/>
          </w:tcPr>
          <w:p w14:paraId="2FD46C56"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142498">
              <w:rPr>
                <w:rFonts w:eastAsia="Times New Roman" w:cstheme="minorHAnsi"/>
                <w:sz w:val="16"/>
                <w:szCs w:val="16"/>
                <w:lang w:eastAsia="en-AU"/>
              </w:rPr>
              <w:t>221</w:t>
            </w:r>
          </w:p>
        </w:tc>
        <w:tc>
          <w:tcPr>
            <w:tcW w:w="381" w:type="pct"/>
            <w:hideMark/>
          </w:tcPr>
          <w:p w14:paraId="034CF4F7"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42498">
              <w:rPr>
                <w:rFonts w:cstheme="minorHAnsi"/>
                <w:sz w:val="14"/>
                <w:szCs w:val="14"/>
              </w:rPr>
              <w:t>123%</w:t>
            </w:r>
          </w:p>
        </w:tc>
        <w:tc>
          <w:tcPr>
            <w:tcW w:w="381" w:type="pct"/>
          </w:tcPr>
          <w:p w14:paraId="3A5E536A" w14:textId="77777777" w:rsidR="00795751" w:rsidRPr="00142498" w:rsidRDefault="00795751" w:rsidP="001472F2">
            <w:pPr>
              <w:ind w:right="138"/>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n-AU"/>
              </w:rPr>
            </w:pPr>
            <w:r w:rsidRPr="00142498">
              <w:rPr>
                <w:rFonts w:eastAsia="Times New Roman" w:cstheme="minorHAnsi"/>
                <w:sz w:val="14"/>
                <w:szCs w:val="14"/>
                <w:lang w:eastAsia="en-AU"/>
              </w:rPr>
              <w:t>142</w:t>
            </w:r>
          </w:p>
        </w:tc>
        <w:tc>
          <w:tcPr>
            <w:tcW w:w="381" w:type="pct"/>
          </w:tcPr>
          <w:p w14:paraId="4FB2DF61" w14:textId="77777777" w:rsidR="00795751" w:rsidRPr="00142498" w:rsidRDefault="00795751" w:rsidP="001472F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42498">
              <w:rPr>
                <w:rFonts w:cstheme="minorHAnsi"/>
                <w:sz w:val="14"/>
                <w:szCs w:val="14"/>
              </w:rPr>
              <w:t>112%</w:t>
            </w:r>
          </w:p>
        </w:tc>
      </w:tr>
    </w:tbl>
    <w:p w14:paraId="06674ED9" w14:textId="77777777" w:rsidR="00795751" w:rsidRPr="001472F2" w:rsidRDefault="00795751" w:rsidP="004218EE">
      <w:pPr>
        <w:spacing w:after="0" w:line="240" w:lineRule="auto"/>
        <w:jc w:val="both"/>
        <w:rPr>
          <w:rFonts w:cstheme="minorHAnsi"/>
          <w:sz w:val="18"/>
          <w:szCs w:val="18"/>
        </w:rPr>
      </w:pPr>
      <w:r w:rsidRPr="001472F2">
        <w:rPr>
          <w:rFonts w:cstheme="minorHAnsi"/>
          <w:sz w:val="18"/>
          <w:szCs w:val="18"/>
        </w:rPr>
        <w:t xml:space="preserve">*   Refers to complaints of victimisation under the </w:t>
      </w:r>
      <w:r w:rsidRPr="001472F2">
        <w:rPr>
          <w:rFonts w:cstheme="minorHAnsi"/>
          <w:i/>
          <w:sz w:val="18"/>
          <w:szCs w:val="18"/>
        </w:rPr>
        <w:t>Whistleblowers Protection Act</w:t>
      </w:r>
      <w:r w:rsidRPr="001472F2">
        <w:rPr>
          <w:rFonts w:cstheme="minorHAnsi"/>
          <w:sz w:val="18"/>
          <w:szCs w:val="18"/>
        </w:rPr>
        <w:t xml:space="preserve"> </w:t>
      </w:r>
      <w:r w:rsidRPr="001472F2">
        <w:rPr>
          <w:rFonts w:cstheme="minorHAnsi"/>
          <w:i/>
          <w:sz w:val="18"/>
          <w:szCs w:val="18"/>
        </w:rPr>
        <w:t>1993</w:t>
      </w:r>
      <w:r w:rsidRPr="001472F2">
        <w:rPr>
          <w:rFonts w:cstheme="minorHAnsi"/>
          <w:sz w:val="18"/>
          <w:szCs w:val="18"/>
        </w:rPr>
        <w:t xml:space="preserve"> (SA)  </w:t>
      </w:r>
    </w:p>
    <w:p w14:paraId="44489607" w14:textId="77777777" w:rsidR="00795751" w:rsidRPr="001472F2" w:rsidRDefault="00795751" w:rsidP="004218EE">
      <w:pPr>
        <w:spacing w:after="0" w:line="240" w:lineRule="auto"/>
        <w:ind w:left="321" w:hanging="321"/>
        <w:jc w:val="both"/>
        <w:rPr>
          <w:rFonts w:cstheme="minorHAnsi"/>
          <w:sz w:val="18"/>
          <w:szCs w:val="18"/>
        </w:rPr>
      </w:pPr>
      <w:r w:rsidRPr="001472F2">
        <w:rPr>
          <w:rFonts w:cstheme="minorHAnsi"/>
          <w:sz w:val="18"/>
          <w:szCs w:val="18"/>
        </w:rPr>
        <w:t>#   There may be more than one ground per complaint</w:t>
      </w:r>
    </w:p>
    <w:p w14:paraId="2FB0510D" w14:textId="78CC5131" w:rsidR="00795751" w:rsidRPr="001472F2" w:rsidRDefault="00795751" w:rsidP="004218EE">
      <w:pPr>
        <w:spacing w:after="0" w:line="240" w:lineRule="auto"/>
        <w:ind w:left="321" w:hanging="321"/>
        <w:jc w:val="both"/>
        <w:rPr>
          <w:rFonts w:cstheme="minorHAnsi"/>
          <w:sz w:val="18"/>
          <w:szCs w:val="18"/>
        </w:rPr>
      </w:pPr>
      <w:r w:rsidRPr="001472F2">
        <w:rPr>
          <w:rFonts w:cstheme="minorHAnsi"/>
          <w:sz w:val="18"/>
          <w:szCs w:val="18"/>
        </w:rPr>
        <w:lastRenderedPageBreak/>
        <w:t xml:space="preserve">^  </w:t>
      </w:r>
      <w:r w:rsidR="001472F2">
        <w:rPr>
          <w:rFonts w:cstheme="minorHAnsi"/>
          <w:sz w:val="18"/>
          <w:szCs w:val="18"/>
        </w:rPr>
        <w:t xml:space="preserve"> P</w:t>
      </w:r>
      <w:r w:rsidRPr="001472F2">
        <w:rPr>
          <w:rFonts w:cstheme="minorHAnsi"/>
          <w:sz w:val="18"/>
          <w:szCs w:val="18"/>
        </w:rPr>
        <w:t>ercentages relate to the proportion of all grounds in relation to the number of accepted complaints</w:t>
      </w:r>
    </w:p>
    <w:p w14:paraId="1A2236A4" w14:textId="77777777" w:rsidR="00795751" w:rsidRPr="00142498" w:rsidRDefault="00795751" w:rsidP="004218EE">
      <w:pPr>
        <w:spacing w:after="0" w:line="240" w:lineRule="auto"/>
        <w:jc w:val="both"/>
        <w:rPr>
          <w:rFonts w:cstheme="minorHAnsi"/>
        </w:rPr>
      </w:pPr>
    </w:p>
    <w:p w14:paraId="2D970008"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In the 2017/18 financial year, the most common areas of discrimination in accepted complaints were employment and goods and services (Table 13).</w:t>
      </w:r>
    </w:p>
    <w:p w14:paraId="14E8ED34" w14:textId="77777777" w:rsidR="00795751" w:rsidRPr="00142498" w:rsidRDefault="00795751" w:rsidP="004218EE">
      <w:pPr>
        <w:spacing w:after="0" w:line="240" w:lineRule="auto"/>
        <w:jc w:val="both"/>
        <w:rPr>
          <w:rFonts w:eastAsia="Times New Roman" w:cstheme="minorHAnsi"/>
          <w:bCs/>
          <w:lang w:eastAsia="en-AU"/>
        </w:rPr>
      </w:pPr>
    </w:p>
    <w:p w14:paraId="46E0A381"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Table 13: Number of accepted complaints by area of discrimination presented as a time series</w:t>
      </w:r>
    </w:p>
    <w:tbl>
      <w:tblPr>
        <w:tblStyle w:val="TABLE22"/>
        <w:tblW w:w="9066" w:type="dxa"/>
        <w:tblLayout w:type="fixed"/>
        <w:tblLook w:val="04A0" w:firstRow="1" w:lastRow="0" w:firstColumn="1" w:lastColumn="0" w:noHBand="0" w:noVBand="1"/>
      </w:tblPr>
      <w:tblGrid>
        <w:gridCol w:w="2405"/>
        <w:gridCol w:w="666"/>
        <w:gridCol w:w="666"/>
        <w:gridCol w:w="666"/>
        <w:gridCol w:w="666"/>
        <w:gridCol w:w="666"/>
        <w:gridCol w:w="666"/>
        <w:gridCol w:w="666"/>
        <w:gridCol w:w="666"/>
        <w:gridCol w:w="666"/>
        <w:gridCol w:w="667"/>
      </w:tblGrid>
      <w:tr w:rsidR="00795751" w:rsidRPr="00142498" w14:paraId="513BB3C1" w14:textId="77777777" w:rsidTr="00256B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ED6DDF" w14:textId="77777777" w:rsidR="00795751" w:rsidRPr="00196907" w:rsidRDefault="00795751" w:rsidP="001472F2">
            <w:pPr>
              <w:ind w:left="30" w:right="113"/>
              <w:rPr>
                <w:rFonts w:cstheme="minorHAnsi"/>
                <w:sz w:val="28"/>
                <w:szCs w:val="28"/>
                <w:vertAlign w:val="subscript"/>
              </w:rPr>
            </w:pPr>
            <w:r w:rsidRPr="00196907">
              <w:rPr>
                <w:rFonts w:cstheme="minorHAnsi"/>
                <w:sz w:val="28"/>
                <w:szCs w:val="28"/>
                <w:vertAlign w:val="subscript"/>
              </w:rPr>
              <w:t xml:space="preserve">Areas </w:t>
            </w:r>
          </w:p>
          <w:p w14:paraId="599CCDF7" w14:textId="77777777" w:rsidR="00795751" w:rsidRPr="00142498" w:rsidRDefault="00795751" w:rsidP="001472F2">
            <w:pPr>
              <w:ind w:left="30" w:right="113"/>
              <w:rPr>
                <w:rFonts w:eastAsia="Times New Roman" w:cstheme="minorHAnsi"/>
                <w:color w:val="000000"/>
                <w:sz w:val="28"/>
                <w:szCs w:val="28"/>
                <w:lang w:eastAsia="en-AU"/>
              </w:rPr>
            </w:pPr>
            <w:r w:rsidRPr="00196907">
              <w:rPr>
                <w:rFonts w:cstheme="minorHAnsi"/>
                <w:sz w:val="28"/>
                <w:szCs w:val="28"/>
                <w:vertAlign w:val="subscript"/>
              </w:rPr>
              <w:t>(Accepted Complaints)</w:t>
            </w:r>
          </w:p>
        </w:tc>
        <w:tc>
          <w:tcPr>
            <w:tcW w:w="666" w:type="dxa"/>
            <w:noWrap/>
            <w:hideMark/>
          </w:tcPr>
          <w:p w14:paraId="6F966148"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5 yr avg (2009-14)</w:t>
            </w:r>
          </w:p>
        </w:tc>
        <w:tc>
          <w:tcPr>
            <w:tcW w:w="666" w:type="dxa"/>
            <w:hideMark/>
          </w:tcPr>
          <w:p w14:paraId="771EFE37"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 of Acc. Cts</w:t>
            </w:r>
          </w:p>
        </w:tc>
        <w:tc>
          <w:tcPr>
            <w:tcW w:w="666" w:type="dxa"/>
            <w:noWrap/>
            <w:hideMark/>
          </w:tcPr>
          <w:p w14:paraId="7B0B75F1"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2014/15</w:t>
            </w:r>
          </w:p>
        </w:tc>
        <w:tc>
          <w:tcPr>
            <w:tcW w:w="666" w:type="dxa"/>
            <w:hideMark/>
          </w:tcPr>
          <w:p w14:paraId="01B8A966"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 of Acc. Cts</w:t>
            </w:r>
          </w:p>
        </w:tc>
        <w:tc>
          <w:tcPr>
            <w:tcW w:w="666" w:type="dxa"/>
            <w:noWrap/>
            <w:hideMark/>
          </w:tcPr>
          <w:p w14:paraId="2447517F"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00"/>
                <w:sz w:val="16"/>
                <w:szCs w:val="16"/>
                <w:lang w:eastAsia="en-AU"/>
              </w:rPr>
            </w:pPr>
            <w:r w:rsidRPr="00142498">
              <w:rPr>
                <w:rFonts w:eastAsia="Times New Roman" w:cstheme="minorHAnsi"/>
                <w:color w:val="000000"/>
                <w:sz w:val="16"/>
                <w:szCs w:val="16"/>
                <w:lang w:eastAsia="en-AU"/>
              </w:rPr>
              <w:t>2015/16</w:t>
            </w:r>
          </w:p>
        </w:tc>
        <w:tc>
          <w:tcPr>
            <w:tcW w:w="666" w:type="dxa"/>
            <w:noWrap/>
            <w:hideMark/>
          </w:tcPr>
          <w:p w14:paraId="5F0E4BC1"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00"/>
                <w:sz w:val="16"/>
                <w:szCs w:val="16"/>
                <w:lang w:eastAsia="en-AU"/>
              </w:rPr>
            </w:pPr>
            <w:r w:rsidRPr="00142498">
              <w:rPr>
                <w:rFonts w:eastAsia="Times New Roman" w:cstheme="minorHAnsi"/>
                <w:color w:val="000000"/>
                <w:sz w:val="16"/>
                <w:szCs w:val="16"/>
                <w:lang w:eastAsia="en-AU"/>
              </w:rPr>
              <w:t>% of Acc. Cts</w:t>
            </w:r>
          </w:p>
        </w:tc>
        <w:tc>
          <w:tcPr>
            <w:tcW w:w="666" w:type="dxa"/>
            <w:noWrap/>
            <w:hideMark/>
          </w:tcPr>
          <w:p w14:paraId="427D1B0E"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2016/17</w:t>
            </w:r>
          </w:p>
        </w:tc>
        <w:tc>
          <w:tcPr>
            <w:tcW w:w="666" w:type="dxa"/>
            <w:hideMark/>
          </w:tcPr>
          <w:p w14:paraId="5483D029"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 of Acc. Cts</w:t>
            </w:r>
          </w:p>
        </w:tc>
        <w:tc>
          <w:tcPr>
            <w:tcW w:w="666" w:type="dxa"/>
          </w:tcPr>
          <w:p w14:paraId="5FD59A32"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2017/18</w:t>
            </w:r>
          </w:p>
        </w:tc>
        <w:tc>
          <w:tcPr>
            <w:tcW w:w="667" w:type="dxa"/>
          </w:tcPr>
          <w:p w14:paraId="2089602F" w14:textId="77777777" w:rsidR="00795751" w:rsidRPr="00142498" w:rsidRDefault="00795751" w:rsidP="001472F2">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 of Acc. Cts</w:t>
            </w:r>
          </w:p>
        </w:tc>
      </w:tr>
      <w:tr w:rsidR="00795751" w:rsidRPr="00142498" w14:paraId="50251921"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A6BD44B"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Employment</w:t>
            </w:r>
          </w:p>
        </w:tc>
        <w:tc>
          <w:tcPr>
            <w:tcW w:w="666" w:type="dxa"/>
            <w:noWrap/>
            <w:hideMark/>
          </w:tcPr>
          <w:p w14:paraId="15BC31A4"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91</w:t>
            </w:r>
          </w:p>
        </w:tc>
        <w:tc>
          <w:tcPr>
            <w:tcW w:w="666" w:type="dxa"/>
            <w:hideMark/>
          </w:tcPr>
          <w:p w14:paraId="6FC925B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64%</w:t>
            </w:r>
          </w:p>
        </w:tc>
        <w:tc>
          <w:tcPr>
            <w:tcW w:w="666" w:type="dxa"/>
            <w:noWrap/>
            <w:hideMark/>
          </w:tcPr>
          <w:p w14:paraId="12B9903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49</w:t>
            </w:r>
          </w:p>
        </w:tc>
        <w:tc>
          <w:tcPr>
            <w:tcW w:w="666" w:type="dxa"/>
            <w:hideMark/>
          </w:tcPr>
          <w:p w14:paraId="73DF403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54%</w:t>
            </w:r>
          </w:p>
        </w:tc>
        <w:tc>
          <w:tcPr>
            <w:tcW w:w="666" w:type="dxa"/>
            <w:noWrap/>
            <w:hideMark/>
          </w:tcPr>
          <w:p w14:paraId="56AF3F7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73</w:t>
            </w:r>
          </w:p>
        </w:tc>
        <w:tc>
          <w:tcPr>
            <w:tcW w:w="666" w:type="dxa"/>
            <w:noWrap/>
            <w:hideMark/>
          </w:tcPr>
          <w:p w14:paraId="1C22AF2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56%</w:t>
            </w:r>
          </w:p>
        </w:tc>
        <w:tc>
          <w:tcPr>
            <w:tcW w:w="666" w:type="dxa"/>
            <w:noWrap/>
            <w:hideMark/>
          </w:tcPr>
          <w:p w14:paraId="79A5DC0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80</w:t>
            </w:r>
          </w:p>
        </w:tc>
        <w:tc>
          <w:tcPr>
            <w:tcW w:w="666" w:type="dxa"/>
            <w:hideMark/>
          </w:tcPr>
          <w:p w14:paraId="6AF7049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44%</w:t>
            </w:r>
          </w:p>
        </w:tc>
        <w:tc>
          <w:tcPr>
            <w:tcW w:w="666" w:type="dxa"/>
          </w:tcPr>
          <w:p w14:paraId="2177B4B4"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83</w:t>
            </w:r>
          </w:p>
        </w:tc>
        <w:tc>
          <w:tcPr>
            <w:tcW w:w="667" w:type="dxa"/>
          </w:tcPr>
          <w:p w14:paraId="085C188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75%</w:t>
            </w:r>
          </w:p>
        </w:tc>
      </w:tr>
      <w:tr w:rsidR="00795751" w:rsidRPr="00142498" w14:paraId="428569EA"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A41E207"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Goods and Services</w:t>
            </w:r>
          </w:p>
        </w:tc>
        <w:tc>
          <w:tcPr>
            <w:tcW w:w="666" w:type="dxa"/>
            <w:noWrap/>
            <w:hideMark/>
          </w:tcPr>
          <w:p w14:paraId="0C88F49F"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41</w:t>
            </w:r>
          </w:p>
        </w:tc>
        <w:tc>
          <w:tcPr>
            <w:tcW w:w="666" w:type="dxa"/>
            <w:hideMark/>
          </w:tcPr>
          <w:p w14:paraId="7D1D359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29%</w:t>
            </w:r>
          </w:p>
        </w:tc>
        <w:tc>
          <w:tcPr>
            <w:tcW w:w="666" w:type="dxa"/>
            <w:noWrap/>
            <w:hideMark/>
          </w:tcPr>
          <w:p w14:paraId="649D42F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23</w:t>
            </w:r>
          </w:p>
        </w:tc>
        <w:tc>
          <w:tcPr>
            <w:tcW w:w="666" w:type="dxa"/>
            <w:hideMark/>
          </w:tcPr>
          <w:p w14:paraId="001F9DAF"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25%</w:t>
            </w:r>
          </w:p>
        </w:tc>
        <w:tc>
          <w:tcPr>
            <w:tcW w:w="666" w:type="dxa"/>
            <w:noWrap/>
            <w:hideMark/>
          </w:tcPr>
          <w:p w14:paraId="57F0F7C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47</w:t>
            </w:r>
          </w:p>
        </w:tc>
        <w:tc>
          <w:tcPr>
            <w:tcW w:w="666" w:type="dxa"/>
            <w:noWrap/>
            <w:hideMark/>
          </w:tcPr>
          <w:p w14:paraId="525E3F6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36%</w:t>
            </w:r>
          </w:p>
        </w:tc>
        <w:tc>
          <w:tcPr>
            <w:tcW w:w="666" w:type="dxa"/>
            <w:noWrap/>
            <w:hideMark/>
          </w:tcPr>
          <w:p w14:paraId="04B3E7F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59</w:t>
            </w:r>
          </w:p>
        </w:tc>
        <w:tc>
          <w:tcPr>
            <w:tcW w:w="666" w:type="dxa"/>
            <w:hideMark/>
          </w:tcPr>
          <w:p w14:paraId="04D64DB1"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32%</w:t>
            </w:r>
          </w:p>
        </w:tc>
        <w:tc>
          <w:tcPr>
            <w:tcW w:w="666" w:type="dxa"/>
          </w:tcPr>
          <w:p w14:paraId="2C6F2ECF"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13</w:t>
            </w:r>
          </w:p>
        </w:tc>
        <w:tc>
          <w:tcPr>
            <w:tcW w:w="667" w:type="dxa"/>
          </w:tcPr>
          <w:p w14:paraId="406374D2"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12%</w:t>
            </w:r>
          </w:p>
        </w:tc>
      </w:tr>
      <w:tr w:rsidR="00795751" w:rsidRPr="00142498" w14:paraId="47464BCB"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33D16BE"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Clubs and Associations</w:t>
            </w:r>
          </w:p>
        </w:tc>
        <w:tc>
          <w:tcPr>
            <w:tcW w:w="666" w:type="dxa"/>
            <w:noWrap/>
            <w:hideMark/>
          </w:tcPr>
          <w:p w14:paraId="299E3D9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2</w:t>
            </w:r>
          </w:p>
        </w:tc>
        <w:tc>
          <w:tcPr>
            <w:tcW w:w="666" w:type="dxa"/>
            <w:hideMark/>
          </w:tcPr>
          <w:p w14:paraId="36AE4132"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w:t>
            </w:r>
          </w:p>
        </w:tc>
        <w:tc>
          <w:tcPr>
            <w:tcW w:w="666" w:type="dxa"/>
            <w:noWrap/>
            <w:hideMark/>
          </w:tcPr>
          <w:p w14:paraId="5607E57E"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6</w:t>
            </w:r>
          </w:p>
        </w:tc>
        <w:tc>
          <w:tcPr>
            <w:tcW w:w="666" w:type="dxa"/>
            <w:hideMark/>
          </w:tcPr>
          <w:p w14:paraId="07FBF3CF"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7%</w:t>
            </w:r>
          </w:p>
        </w:tc>
        <w:tc>
          <w:tcPr>
            <w:tcW w:w="666" w:type="dxa"/>
            <w:noWrap/>
            <w:hideMark/>
          </w:tcPr>
          <w:p w14:paraId="67C5084A"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3</w:t>
            </w:r>
          </w:p>
        </w:tc>
        <w:tc>
          <w:tcPr>
            <w:tcW w:w="666" w:type="dxa"/>
            <w:noWrap/>
            <w:hideMark/>
          </w:tcPr>
          <w:p w14:paraId="0CDBF2A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w:t>
            </w:r>
          </w:p>
        </w:tc>
        <w:tc>
          <w:tcPr>
            <w:tcW w:w="666" w:type="dxa"/>
            <w:noWrap/>
            <w:hideMark/>
          </w:tcPr>
          <w:p w14:paraId="6CF89621"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19</w:t>
            </w:r>
          </w:p>
        </w:tc>
        <w:tc>
          <w:tcPr>
            <w:tcW w:w="666" w:type="dxa"/>
            <w:hideMark/>
          </w:tcPr>
          <w:p w14:paraId="17A4694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10%</w:t>
            </w:r>
          </w:p>
        </w:tc>
        <w:tc>
          <w:tcPr>
            <w:tcW w:w="666" w:type="dxa"/>
          </w:tcPr>
          <w:p w14:paraId="1968657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2</w:t>
            </w:r>
          </w:p>
        </w:tc>
        <w:tc>
          <w:tcPr>
            <w:tcW w:w="667" w:type="dxa"/>
          </w:tcPr>
          <w:p w14:paraId="5508A24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w:t>
            </w:r>
          </w:p>
        </w:tc>
      </w:tr>
      <w:tr w:rsidR="00795751" w:rsidRPr="00142498" w14:paraId="535F4B0F"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D687F4"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 xml:space="preserve">Education/Training </w:t>
            </w:r>
          </w:p>
        </w:tc>
        <w:tc>
          <w:tcPr>
            <w:tcW w:w="666" w:type="dxa"/>
            <w:noWrap/>
            <w:hideMark/>
          </w:tcPr>
          <w:p w14:paraId="372A9A58"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9</w:t>
            </w:r>
          </w:p>
        </w:tc>
        <w:tc>
          <w:tcPr>
            <w:tcW w:w="666" w:type="dxa"/>
            <w:hideMark/>
          </w:tcPr>
          <w:p w14:paraId="787001C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6%</w:t>
            </w:r>
          </w:p>
        </w:tc>
        <w:tc>
          <w:tcPr>
            <w:tcW w:w="666" w:type="dxa"/>
            <w:noWrap/>
            <w:hideMark/>
          </w:tcPr>
          <w:p w14:paraId="7C01FB8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11</w:t>
            </w:r>
          </w:p>
        </w:tc>
        <w:tc>
          <w:tcPr>
            <w:tcW w:w="666" w:type="dxa"/>
            <w:hideMark/>
          </w:tcPr>
          <w:p w14:paraId="731B2CC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12%</w:t>
            </w:r>
          </w:p>
        </w:tc>
        <w:tc>
          <w:tcPr>
            <w:tcW w:w="666" w:type="dxa"/>
            <w:noWrap/>
            <w:hideMark/>
          </w:tcPr>
          <w:p w14:paraId="7492AEAE"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9</w:t>
            </w:r>
          </w:p>
        </w:tc>
        <w:tc>
          <w:tcPr>
            <w:tcW w:w="666" w:type="dxa"/>
            <w:noWrap/>
            <w:hideMark/>
          </w:tcPr>
          <w:p w14:paraId="3A442CF1"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7%</w:t>
            </w:r>
          </w:p>
        </w:tc>
        <w:tc>
          <w:tcPr>
            <w:tcW w:w="666" w:type="dxa"/>
            <w:noWrap/>
            <w:hideMark/>
          </w:tcPr>
          <w:p w14:paraId="647CEA6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14</w:t>
            </w:r>
          </w:p>
        </w:tc>
        <w:tc>
          <w:tcPr>
            <w:tcW w:w="666" w:type="dxa"/>
            <w:hideMark/>
          </w:tcPr>
          <w:p w14:paraId="2739248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8%</w:t>
            </w:r>
          </w:p>
        </w:tc>
        <w:tc>
          <w:tcPr>
            <w:tcW w:w="666" w:type="dxa"/>
          </w:tcPr>
          <w:p w14:paraId="563AD782"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6</w:t>
            </w:r>
          </w:p>
        </w:tc>
        <w:tc>
          <w:tcPr>
            <w:tcW w:w="667" w:type="dxa"/>
          </w:tcPr>
          <w:p w14:paraId="2A6A8439"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5%</w:t>
            </w:r>
          </w:p>
        </w:tc>
      </w:tr>
      <w:tr w:rsidR="00795751" w:rsidRPr="00142498" w14:paraId="2129F5BE"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CF5BD0"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Housing, Land, Accommodation</w:t>
            </w:r>
          </w:p>
        </w:tc>
        <w:tc>
          <w:tcPr>
            <w:tcW w:w="666" w:type="dxa"/>
            <w:noWrap/>
            <w:hideMark/>
          </w:tcPr>
          <w:p w14:paraId="7301FA79"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4</w:t>
            </w:r>
          </w:p>
        </w:tc>
        <w:tc>
          <w:tcPr>
            <w:tcW w:w="666" w:type="dxa"/>
            <w:hideMark/>
          </w:tcPr>
          <w:p w14:paraId="2DF2F1D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3%</w:t>
            </w:r>
          </w:p>
        </w:tc>
        <w:tc>
          <w:tcPr>
            <w:tcW w:w="666" w:type="dxa"/>
            <w:noWrap/>
            <w:hideMark/>
          </w:tcPr>
          <w:p w14:paraId="5C347E9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3</w:t>
            </w:r>
          </w:p>
        </w:tc>
        <w:tc>
          <w:tcPr>
            <w:tcW w:w="666" w:type="dxa"/>
            <w:hideMark/>
          </w:tcPr>
          <w:p w14:paraId="64E8B374"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3%</w:t>
            </w:r>
          </w:p>
        </w:tc>
        <w:tc>
          <w:tcPr>
            <w:tcW w:w="666" w:type="dxa"/>
            <w:noWrap/>
            <w:hideMark/>
          </w:tcPr>
          <w:p w14:paraId="4E39521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4</w:t>
            </w:r>
          </w:p>
        </w:tc>
        <w:tc>
          <w:tcPr>
            <w:tcW w:w="666" w:type="dxa"/>
            <w:noWrap/>
            <w:hideMark/>
          </w:tcPr>
          <w:p w14:paraId="08100EB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3%</w:t>
            </w:r>
          </w:p>
        </w:tc>
        <w:tc>
          <w:tcPr>
            <w:tcW w:w="666" w:type="dxa"/>
            <w:noWrap/>
            <w:hideMark/>
          </w:tcPr>
          <w:p w14:paraId="6B1200D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10</w:t>
            </w:r>
          </w:p>
        </w:tc>
        <w:tc>
          <w:tcPr>
            <w:tcW w:w="666" w:type="dxa"/>
            <w:hideMark/>
          </w:tcPr>
          <w:p w14:paraId="2CB7EB76"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6%</w:t>
            </w:r>
          </w:p>
        </w:tc>
        <w:tc>
          <w:tcPr>
            <w:tcW w:w="666" w:type="dxa"/>
          </w:tcPr>
          <w:p w14:paraId="26D0EB4E"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7</w:t>
            </w:r>
          </w:p>
        </w:tc>
        <w:tc>
          <w:tcPr>
            <w:tcW w:w="667" w:type="dxa"/>
          </w:tcPr>
          <w:p w14:paraId="37DFD638"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6%</w:t>
            </w:r>
          </w:p>
        </w:tc>
      </w:tr>
      <w:tr w:rsidR="00795751" w:rsidRPr="00142498" w14:paraId="38130A35"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C533DE"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Advertising</w:t>
            </w:r>
          </w:p>
        </w:tc>
        <w:tc>
          <w:tcPr>
            <w:tcW w:w="666" w:type="dxa"/>
            <w:noWrap/>
            <w:hideMark/>
          </w:tcPr>
          <w:p w14:paraId="6563AE2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hideMark/>
          </w:tcPr>
          <w:p w14:paraId="3C1DEF1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noWrap/>
            <w:hideMark/>
          </w:tcPr>
          <w:p w14:paraId="6369C05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hideMark/>
          </w:tcPr>
          <w:p w14:paraId="6B04768F"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noWrap/>
            <w:hideMark/>
          </w:tcPr>
          <w:p w14:paraId="25454B8E"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noWrap/>
            <w:hideMark/>
          </w:tcPr>
          <w:p w14:paraId="6E7046F2"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noWrap/>
            <w:hideMark/>
          </w:tcPr>
          <w:p w14:paraId="645EB33D"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w:t>
            </w:r>
          </w:p>
        </w:tc>
        <w:tc>
          <w:tcPr>
            <w:tcW w:w="666" w:type="dxa"/>
            <w:hideMark/>
          </w:tcPr>
          <w:p w14:paraId="200F18C8"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w:t>
            </w:r>
          </w:p>
        </w:tc>
        <w:tc>
          <w:tcPr>
            <w:tcW w:w="666" w:type="dxa"/>
          </w:tcPr>
          <w:p w14:paraId="7E36808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0</w:t>
            </w:r>
          </w:p>
        </w:tc>
        <w:tc>
          <w:tcPr>
            <w:tcW w:w="667" w:type="dxa"/>
          </w:tcPr>
          <w:p w14:paraId="0BEDAD0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r>
      <w:tr w:rsidR="00795751" w:rsidRPr="00142498" w14:paraId="148024D0"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D7B5CFC" w14:textId="77777777" w:rsidR="00795751" w:rsidRPr="00142498" w:rsidRDefault="00795751" w:rsidP="001472F2">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Qualification</w:t>
            </w:r>
          </w:p>
        </w:tc>
        <w:tc>
          <w:tcPr>
            <w:tcW w:w="666" w:type="dxa"/>
            <w:noWrap/>
            <w:hideMark/>
          </w:tcPr>
          <w:p w14:paraId="10AAFF3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hideMark/>
          </w:tcPr>
          <w:p w14:paraId="0B0CFE3B"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noWrap/>
            <w:hideMark/>
          </w:tcPr>
          <w:p w14:paraId="0C81C17A"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2</w:t>
            </w:r>
          </w:p>
        </w:tc>
        <w:tc>
          <w:tcPr>
            <w:tcW w:w="666" w:type="dxa"/>
            <w:hideMark/>
          </w:tcPr>
          <w:p w14:paraId="68E826F5"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2%</w:t>
            </w:r>
          </w:p>
        </w:tc>
        <w:tc>
          <w:tcPr>
            <w:tcW w:w="666" w:type="dxa"/>
            <w:noWrap/>
            <w:hideMark/>
          </w:tcPr>
          <w:p w14:paraId="2D2B635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noWrap/>
            <w:hideMark/>
          </w:tcPr>
          <w:p w14:paraId="748ECE61"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noWrap/>
            <w:hideMark/>
          </w:tcPr>
          <w:p w14:paraId="25904DE9"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0</w:t>
            </w:r>
          </w:p>
        </w:tc>
        <w:tc>
          <w:tcPr>
            <w:tcW w:w="666" w:type="dxa"/>
            <w:hideMark/>
          </w:tcPr>
          <w:p w14:paraId="2C09A210"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c>
          <w:tcPr>
            <w:tcW w:w="666" w:type="dxa"/>
          </w:tcPr>
          <w:p w14:paraId="089AFF0E"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0</w:t>
            </w:r>
          </w:p>
        </w:tc>
        <w:tc>
          <w:tcPr>
            <w:tcW w:w="667" w:type="dxa"/>
          </w:tcPr>
          <w:p w14:paraId="3D377B40"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0%</w:t>
            </w:r>
          </w:p>
        </w:tc>
      </w:tr>
      <w:tr w:rsidR="00795751" w:rsidRPr="00142498" w14:paraId="3ADC0D3C" w14:textId="77777777" w:rsidTr="00256BA5">
        <w:trPr>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310FBE2" w14:textId="77777777" w:rsidR="00795751" w:rsidRPr="00142498" w:rsidRDefault="00795751" w:rsidP="001472F2">
            <w:pPr>
              <w:rPr>
                <w:rFonts w:eastAsia="Times New Roman" w:cstheme="minorHAnsi"/>
                <w:color w:val="000000"/>
                <w:sz w:val="17"/>
                <w:szCs w:val="17"/>
                <w:lang w:eastAsia="en-AU"/>
              </w:rPr>
            </w:pPr>
            <w:r w:rsidRPr="00142498">
              <w:rPr>
                <w:rFonts w:eastAsia="Times New Roman" w:cstheme="minorHAnsi"/>
                <w:color w:val="000000"/>
                <w:sz w:val="17"/>
                <w:szCs w:val="17"/>
                <w:lang w:eastAsia="en-AU"/>
              </w:rPr>
              <w:t xml:space="preserve">Total * </w:t>
            </w:r>
          </w:p>
        </w:tc>
        <w:tc>
          <w:tcPr>
            <w:tcW w:w="666" w:type="dxa"/>
            <w:noWrap/>
            <w:hideMark/>
          </w:tcPr>
          <w:p w14:paraId="0D9BC90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147</w:t>
            </w:r>
          </w:p>
        </w:tc>
        <w:tc>
          <w:tcPr>
            <w:tcW w:w="666" w:type="dxa"/>
            <w:hideMark/>
          </w:tcPr>
          <w:p w14:paraId="2C7C90D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100%</w:t>
            </w:r>
          </w:p>
        </w:tc>
        <w:tc>
          <w:tcPr>
            <w:tcW w:w="666" w:type="dxa"/>
            <w:noWrap/>
            <w:hideMark/>
          </w:tcPr>
          <w:p w14:paraId="41CCC2B9"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94</w:t>
            </w:r>
          </w:p>
        </w:tc>
        <w:tc>
          <w:tcPr>
            <w:tcW w:w="666" w:type="dxa"/>
            <w:hideMark/>
          </w:tcPr>
          <w:p w14:paraId="6757056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100%</w:t>
            </w:r>
          </w:p>
        </w:tc>
        <w:tc>
          <w:tcPr>
            <w:tcW w:w="666" w:type="dxa"/>
            <w:noWrap/>
            <w:hideMark/>
          </w:tcPr>
          <w:p w14:paraId="1077243A"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136</w:t>
            </w:r>
          </w:p>
        </w:tc>
        <w:tc>
          <w:tcPr>
            <w:tcW w:w="666" w:type="dxa"/>
            <w:noWrap/>
            <w:hideMark/>
          </w:tcPr>
          <w:p w14:paraId="45B57673"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100%</w:t>
            </w:r>
          </w:p>
        </w:tc>
        <w:tc>
          <w:tcPr>
            <w:tcW w:w="666" w:type="dxa"/>
            <w:noWrap/>
            <w:hideMark/>
          </w:tcPr>
          <w:p w14:paraId="5D8DE827"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AU"/>
              </w:rPr>
            </w:pPr>
            <w:r w:rsidRPr="00E972B7">
              <w:rPr>
                <w:rFonts w:eastAsia="Times New Roman" w:cstheme="minorHAnsi"/>
                <w:sz w:val="16"/>
                <w:szCs w:val="16"/>
                <w:lang w:eastAsia="en-AU"/>
              </w:rPr>
              <w:t>183</w:t>
            </w:r>
          </w:p>
        </w:tc>
        <w:tc>
          <w:tcPr>
            <w:tcW w:w="666" w:type="dxa"/>
            <w:hideMark/>
          </w:tcPr>
          <w:p w14:paraId="280FF9DC"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100%</w:t>
            </w:r>
          </w:p>
        </w:tc>
        <w:tc>
          <w:tcPr>
            <w:tcW w:w="666" w:type="dxa"/>
          </w:tcPr>
          <w:p w14:paraId="07F130A9"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E972B7">
              <w:rPr>
                <w:rFonts w:cstheme="minorHAnsi"/>
                <w:bCs/>
                <w:sz w:val="16"/>
                <w:szCs w:val="16"/>
              </w:rPr>
              <w:t>111</w:t>
            </w:r>
          </w:p>
        </w:tc>
        <w:tc>
          <w:tcPr>
            <w:tcW w:w="667" w:type="dxa"/>
          </w:tcPr>
          <w:p w14:paraId="4AE47EAA" w14:textId="77777777" w:rsidR="00795751" w:rsidRPr="00E972B7" w:rsidRDefault="00795751" w:rsidP="001472F2">
            <w:pPr>
              <w:spacing w:before="40" w:after="40"/>
              <w:ind w:right="-10"/>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E972B7">
              <w:rPr>
                <w:rFonts w:eastAsia="Times New Roman" w:cstheme="minorHAnsi"/>
                <w:bCs/>
                <w:sz w:val="16"/>
                <w:szCs w:val="16"/>
                <w:lang w:eastAsia="en-AU"/>
              </w:rPr>
              <w:t>100%</w:t>
            </w:r>
          </w:p>
        </w:tc>
      </w:tr>
    </w:tbl>
    <w:p w14:paraId="26F48998"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0E4F5B0C" w14:textId="77777777" w:rsidR="00795751" w:rsidRPr="00142498" w:rsidRDefault="00795751" w:rsidP="004218EE">
      <w:pPr>
        <w:spacing w:after="0" w:line="240" w:lineRule="auto"/>
        <w:jc w:val="both"/>
        <w:rPr>
          <w:rFonts w:cstheme="minorHAnsi"/>
          <w:color w:val="FF0000"/>
        </w:rPr>
      </w:pPr>
    </w:p>
    <w:p w14:paraId="15649223" w14:textId="14BE309A" w:rsidR="00795751" w:rsidRPr="00142498" w:rsidRDefault="00795751" w:rsidP="004218EE">
      <w:pPr>
        <w:spacing w:after="0" w:line="240" w:lineRule="auto"/>
        <w:jc w:val="both"/>
        <w:rPr>
          <w:rFonts w:cstheme="minorHAnsi"/>
        </w:rPr>
      </w:pPr>
      <w:r w:rsidRPr="00142498">
        <w:rPr>
          <w:rFonts w:cstheme="minorHAnsi"/>
        </w:rPr>
        <w:t>Disability discrimination, sexual harassment and age discrimination in employment were the mo</w:t>
      </w:r>
      <w:r w:rsidR="00575EB0">
        <w:rPr>
          <w:rFonts w:cstheme="minorHAnsi"/>
        </w:rPr>
        <w:t>st common complaints accepted by</w:t>
      </w:r>
      <w:r w:rsidRPr="00142498">
        <w:rPr>
          <w:rFonts w:cstheme="minorHAnsi"/>
        </w:rPr>
        <w:t xml:space="preserve"> the EOC in the 2017/18 financial year</w:t>
      </w:r>
      <w:r w:rsidR="00B844B7">
        <w:rPr>
          <w:rFonts w:cstheme="minorHAnsi"/>
        </w:rPr>
        <w:t xml:space="preserve"> (Table 14a)</w:t>
      </w:r>
      <w:r w:rsidRPr="00142498">
        <w:rPr>
          <w:rFonts w:cstheme="minorHAnsi"/>
        </w:rPr>
        <w:t>.</w:t>
      </w:r>
    </w:p>
    <w:p w14:paraId="4E46F3B9" w14:textId="77777777" w:rsidR="00795751" w:rsidRPr="00142498" w:rsidRDefault="00795751" w:rsidP="004218EE">
      <w:pPr>
        <w:spacing w:after="0" w:line="240" w:lineRule="auto"/>
        <w:jc w:val="both"/>
        <w:rPr>
          <w:rFonts w:cstheme="minorHAnsi"/>
        </w:rPr>
      </w:pPr>
    </w:p>
    <w:p w14:paraId="1300E417" w14:textId="793F471A" w:rsidR="00795751" w:rsidRDefault="00795751" w:rsidP="004218EE">
      <w:pPr>
        <w:spacing w:after="0" w:line="240" w:lineRule="auto"/>
        <w:jc w:val="both"/>
        <w:rPr>
          <w:rFonts w:cstheme="minorHAnsi"/>
        </w:rPr>
      </w:pPr>
      <w:r w:rsidRPr="00142498">
        <w:rPr>
          <w:rFonts w:cstheme="minorHAnsi"/>
        </w:rPr>
        <w:t>Table 14</w:t>
      </w:r>
      <w:r w:rsidR="000521B0">
        <w:rPr>
          <w:rFonts w:cstheme="minorHAnsi"/>
        </w:rPr>
        <w:t>a</w:t>
      </w:r>
      <w:r w:rsidRPr="00142498">
        <w:rPr>
          <w:rFonts w:cstheme="minorHAnsi"/>
        </w:rPr>
        <w:t>: Number of accepted complaints by ground and area</w:t>
      </w:r>
      <w:r w:rsidR="000521B0">
        <w:rPr>
          <w:rFonts w:cstheme="minorHAnsi"/>
        </w:rPr>
        <w:t>s</w:t>
      </w:r>
      <w:r w:rsidRPr="00142498">
        <w:rPr>
          <w:rFonts w:cstheme="minorHAnsi"/>
        </w:rPr>
        <w:t xml:space="preserve"> of discrimination </w:t>
      </w:r>
      <w:r w:rsidR="000521B0">
        <w:rPr>
          <w:rFonts w:cstheme="minorHAnsi"/>
        </w:rPr>
        <w:t xml:space="preserve">(employment, goods and services and housing/land/accommodation) </w:t>
      </w:r>
      <w:r w:rsidRPr="00142498">
        <w:rPr>
          <w:rFonts w:cstheme="minorHAnsi"/>
        </w:rPr>
        <w:t>presented as a time series</w:t>
      </w:r>
    </w:p>
    <w:tbl>
      <w:tblPr>
        <w:tblStyle w:val="TABLE22"/>
        <w:tblW w:w="0" w:type="auto"/>
        <w:tblLayout w:type="fixed"/>
        <w:tblLook w:val="04A0" w:firstRow="1" w:lastRow="0" w:firstColumn="1" w:lastColumn="0" w:noHBand="0" w:noVBand="1"/>
      </w:tblPr>
      <w:tblGrid>
        <w:gridCol w:w="1605"/>
        <w:gridCol w:w="617"/>
        <w:gridCol w:w="618"/>
        <w:gridCol w:w="617"/>
        <w:gridCol w:w="618"/>
        <w:gridCol w:w="617"/>
        <w:gridCol w:w="618"/>
        <w:gridCol w:w="618"/>
        <w:gridCol w:w="617"/>
        <w:gridCol w:w="618"/>
        <w:gridCol w:w="617"/>
        <w:gridCol w:w="618"/>
        <w:gridCol w:w="618"/>
      </w:tblGrid>
      <w:tr w:rsidR="00B970BD" w:rsidRPr="00B970BD" w14:paraId="3FD8943F" w14:textId="77777777" w:rsidTr="00B97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249D065" w14:textId="7432DCA1" w:rsidR="00B970BD" w:rsidRPr="00B970BD" w:rsidRDefault="00B970BD" w:rsidP="00B970BD">
            <w:pPr>
              <w:rPr>
                <w:rFonts w:cstheme="minorHAnsi"/>
                <w:sz w:val="16"/>
                <w:szCs w:val="16"/>
              </w:rPr>
            </w:pPr>
            <w:r w:rsidRPr="00B970BD">
              <w:rPr>
                <w:rFonts w:cstheme="minorHAnsi"/>
                <w:sz w:val="16"/>
                <w:szCs w:val="16"/>
              </w:rPr>
              <w:t>Grounds and Areas (Accepted Complaints)</w:t>
            </w:r>
          </w:p>
        </w:tc>
        <w:tc>
          <w:tcPr>
            <w:tcW w:w="2470" w:type="dxa"/>
            <w:gridSpan w:val="4"/>
          </w:tcPr>
          <w:p w14:paraId="695FFD84" w14:textId="7D7F99CC" w:rsidR="00B970BD" w:rsidRPr="00B970BD" w:rsidRDefault="00B970BD" w:rsidP="00B970BD">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970BD">
              <w:rPr>
                <w:rFonts w:cstheme="minorHAnsi"/>
                <w:sz w:val="16"/>
                <w:szCs w:val="16"/>
              </w:rPr>
              <w:t>Employment</w:t>
            </w:r>
          </w:p>
        </w:tc>
        <w:tc>
          <w:tcPr>
            <w:tcW w:w="2470" w:type="dxa"/>
            <w:gridSpan w:val="4"/>
          </w:tcPr>
          <w:p w14:paraId="2E5955A0" w14:textId="43FA451D" w:rsidR="00B970BD" w:rsidRPr="00B970BD" w:rsidRDefault="00B970BD" w:rsidP="00B970BD">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970BD">
              <w:rPr>
                <w:rFonts w:cstheme="minorHAnsi"/>
                <w:sz w:val="16"/>
                <w:szCs w:val="16"/>
              </w:rPr>
              <w:t>Goods and Services</w:t>
            </w:r>
          </w:p>
        </w:tc>
        <w:tc>
          <w:tcPr>
            <w:tcW w:w="2471" w:type="dxa"/>
            <w:gridSpan w:val="4"/>
          </w:tcPr>
          <w:p w14:paraId="27032CC0" w14:textId="112F0880" w:rsidR="00B970BD" w:rsidRPr="00B970BD" w:rsidRDefault="00B970BD" w:rsidP="00B970BD">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970BD">
              <w:rPr>
                <w:rFonts w:cstheme="minorHAnsi"/>
                <w:sz w:val="16"/>
                <w:szCs w:val="16"/>
              </w:rPr>
              <w:t>Housing/Land/Accommodation</w:t>
            </w:r>
          </w:p>
        </w:tc>
      </w:tr>
      <w:tr w:rsidR="000521B0" w:rsidRPr="000521B0" w14:paraId="2B71AA16" w14:textId="77777777" w:rsidTr="000521B0">
        <w:tc>
          <w:tcPr>
            <w:cnfStyle w:val="001000000000" w:firstRow="0" w:lastRow="0" w:firstColumn="1" w:lastColumn="0" w:oddVBand="0" w:evenVBand="0" w:oddHBand="0" w:evenHBand="0" w:firstRowFirstColumn="0" w:firstRowLastColumn="0" w:lastRowFirstColumn="0" w:lastRowLastColumn="0"/>
            <w:tcW w:w="1605" w:type="dxa"/>
            <w:shd w:val="clear" w:color="auto" w:fill="D9D9D9" w:themeFill="background1" w:themeFillShade="D9"/>
          </w:tcPr>
          <w:p w14:paraId="72BC0E33" w14:textId="77777777" w:rsidR="00B970BD" w:rsidRPr="000521B0" w:rsidRDefault="00B970BD" w:rsidP="00B970BD">
            <w:pPr>
              <w:jc w:val="both"/>
              <w:rPr>
                <w:rFonts w:cstheme="minorHAnsi"/>
                <w:sz w:val="14"/>
                <w:szCs w:val="16"/>
              </w:rPr>
            </w:pPr>
          </w:p>
        </w:tc>
        <w:tc>
          <w:tcPr>
            <w:tcW w:w="617" w:type="dxa"/>
            <w:shd w:val="clear" w:color="auto" w:fill="D9D9D9" w:themeFill="background1" w:themeFillShade="D9"/>
          </w:tcPr>
          <w:p w14:paraId="3379A826" w14:textId="1F591C93"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2014/15</w:t>
            </w:r>
          </w:p>
        </w:tc>
        <w:tc>
          <w:tcPr>
            <w:tcW w:w="618" w:type="dxa"/>
            <w:shd w:val="clear" w:color="auto" w:fill="D9D9D9" w:themeFill="background1" w:themeFillShade="D9"/>
          </w:tcPr>
          <w:p w14:paraId="5D3489C0" w14:textId="674C351E"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2015/16</w:t>
            </w:r>
          </w:p>
        </w:tc>
        <w:tc>
          <w:tcPr>
            <w:tcW w:w="617" w:type="dxa"/>
            <w:shd w:val="clear" w:color="auto" w:fill="D9D9D9" w:themeFill="background1" w:themeFillShade="D9"/>
          </w:tcPr>
          <w:p w14:paraId="439583AF" w14:textId="6E5D0AEA"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2016/17</w:t>
            </w:r>
          </w:p>
        </w:tc>
        <w:tc>
          <w:tcPr>
            <w:tcW w:w="618" w:type="dxa"/>
            <w:shd w:val="clear" w:color="auto" w:fill="D9D9D9" w:themeFill="background1" w:themeFillShade="D9"/>
          </w:tcPr>
          <w:p w14:paraId="59E9B0DB" w14:textId="5F11D7BD"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2017/18</w:t>
            </w:r>
          </w:p>
        </w:tc>
        <w:tc>
          <w:tcPr>
            <w:tcW w:w="617" w:type="dxa"/>
            <w:shd w:val="clear" w:color="auto" w:fill="D9D9D9" w:themeFill="background1" w:themeFillShade="D9"/>
          </w:tcPr>
          <w:p w14:paraId="7532AB0E" w14:textId="5488F1C2"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2014/15</w:t>
            </w:r>
          </w:p>
        </w:tc>
        <w:tc>
          <w:tcPr>
            <w:tcW w:w="618" w:type="dxa"/>
            <w:shd w:val="clear" w:color="auto" w:fill="D9D9D9" w:themeFill="background1" w:themeFillShade="D9"/>
          </w:tcPr>
          <w:p w14:paraId="33D92EB3" w14:textId="7D0150BF"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2015/16</w:t>
            </w:r>
          </w:p>
        </w:tc>
        <w:tc>
          <w:tcPr>
            <w:tcW w:w="618" w:type="dxa"/>
            <w:shd w:val="clear" w:color="auto" w:fill="D9D9D9" w:themeFill="background1" w:themeFillShade="D9"/>
          </w:tcPr>
          <w:p w14:paraId="3AF8F47F" w14:textId="3683AD0B"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2016/17</w:t>
            </w:r>
          </w:p>
        </w:tc>
        <w:tc>
          <w:tcPr>
            <w:tcW w:w="617" w:type="dxa"/>
            <w:shd w:val="clear" w:color="auto" w:fill="D9D9D9" w:themeFill="background1" w:themeFillShade="D9"/>
          </w:tcPr>
          <w:p w14:paraId="7BC87EDB" w14:textId="749249FF"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2017/18</w:t>
            </w:r>
          </w:p>
        </w:tc>
        <w:tc>
          <w:tcPr>
            <w:tcW w:w="618" w:type="dxa"/>
            <w:shd w:val="clear" w:color="auto" w:fill="D9D9D9" w:themeFill="background1" w:themeFillShade="D9"/>
          </w:tcPr>
          <w:p w14:paraId="55B785C7" w14:textId="3FFBC0B9"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2014/15</w:t>
            </w:r>
          </w:p>
        </w:tc>
        <w:tc>
          <w:tcPr>
            <w:tcW w:w="617" w:type="dxa"/>
            <w:shd w:val="clear" w:color="auto" w:fill="D9D9D9" w:themeFill="background1" w:themeFillShade="D9"/>
          </w:tcPr>
          <w:p w14:paraId="2DE1512F" w14:textId="381D5525"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2015/16</w:t>
            </w:r>
          </w:p>
        </w:tc>
        <w:tc>
          <w:tcPr>
            <w:tcW w:w="618" w:type="dxa"/>
            <w:shd w:val="clear" w:color="auto" w:fill="D9D9D9" w:themeFill="background1" w:themeFillShade="D9"/>
          </w:tcPr>
          <w:p w14:paraId="37F44ED8" w14:textId="58584169"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2016/17</w:t>
            </w:r>
          </w:p>
        </w:tc>
        <w:tc>
          <w:tcPr>
            <w:tcW w:w="618" w:type="dxa"/>
            <w:shd w:val="clear" w:color="auto" w:fill="D9D9D9" w:themeFill="background1" w:themeFillShade="D9"/>
          </w:tcPr>
          <w:p w14:paraId="328174FC" w14:textId="4CD2323C" w:rsidR="00B970BD" w:rsidRPr="000521B0"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b/>
                <w:sz w:val="14"/>
                <w:szCs w:val="16"/>
              </w:rPr>
            </w:pPr>
            <w:r w:rsidRPr="000521B0">
              <w:rPr>
                <w:rFonts w:cstheme="minorHAnsi"/>
                <w:b/>
                <w:sz w:val="14"/>
                <w:szCs w:val="16"/>
              </w:rPr>
              <w:t>2017/18</w:t>
            </w:r>
          </w:p>
        </w:tc>
      </w:tr>
      <w:tr w:rsidR="00B970BD" w:rsidRPr="00B970BD" w14:paraId="3EAAA5BE"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60F89C7" w14:textId="58DA94BF" w:rsidR="00B970BD" w:rsidRPr="00D909F7" w:rsidRDefault="00B970BD" w:rsidP="00B970BD">
            <w:pPr>
              <w:jc w:val="both"/>
              <w:rPr>
                <w:rFonts w:cstheme="minorHAnsi"/>
                <w:sz w:val="14"/>
                <w:szCs w:val="16"/>
              </w:rPr>
            </w:pPr>
            <w:r w:rsidRPr="00D909F7">
              <w:rPr>
                <w:sz w:val="14"/>
                <w:szCs w:val="16"/>
              </w:rPr>
              <w:t>Age</w:t>
            </w:r>
          </w:p>
        </w:tc>
        <w:tc>
          <w:tcPr>
            <w:tcW w:w="617" w:type="dxa"/>
            <w:vAlign w:val="top"/>
          </w:tcPr>
          <w:p w14:paraId="6D2561C5" w14:textId="5489593F"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3</w:t>
            </w:r>
          </w:p>
        </w:tc>
        <w:tc>
          <w:tcPr>
            <w:tcW w:w="618" w:type="dxa"/>
            <w:vAlign w:val="top"/>
          </w:tcPr>
          <w:p w14:paraId="4E24B189" w14:textId="3431BB60"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10</w:t>
            </w:r>
          </w:p>
        </w:tc>
        <w:tc>
          <w:tcPr>
            <w:tcW w:w="617" w:type="dxa"/>
            <w:vAlign w:val="top"/>
          </w:tcPr>
          <w:p w14:paraId="70BBAF0E" w14:textId="72EE2485"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5</w:t>
            </w:r>
          </w:p>
        </w:tc>
        <w:tc>
          <w:tcPr>
            <w:tcW w:w="618" w:type="dxa"/>
            <w:vAlign w:val="top"/>
          </w:tcPr>
          <w:p w14:paraId="6B37A791" w14:textId="34FBE992"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11</w:t>
            </w:r>
          </w:p>
        </w:tc>
        <w:tc>
          <w:tcPr>
            <w:tcW w:w="617" w:type="dxa"/>
            <w:vAlign w:val="top"/>
          </w:tcPr>
          <w:p w14:paraId="51244CB4" w14:textId="3F3C453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789F65EF" w14:textId="0637BA7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4</w:t>
            </w:r>
          </w:p>
        </w:tc>
        <w:tc>
          <w:tcPr>
            <w:tcW w:w="618" w:type="dxa"/>
            <w:vAlign w:val="top"/>
          </w:tcPr>
          <w:p w14:paraId="16168C25" w14:textId="22F8B076"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3</w:t>
            </w:r>
          </w:p>
        </w:tc>
        <w:tc>
          <w:tcPr>
            <w:tcW w:w="617" w:type="dxa"/>
            <w:vAlign w:val="top"/>
          </w:tcPr>
          <w:p w14:paraId="7A0B26E7" w14:textId="39965ACF"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c>
          <w:tcPr>
            <w:tcW w:w="618" w:type="dxa"/>
            <w:vAlign w:val="top"/>
          </w:tcPr>
          <w:p w14:paraId="18E0665B" w14:textId="58269D07"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73C35D0A" w14:textId="5C62E99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28D53A60" w14:textId="59A8FE3B"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172D4487" w14:textId="432E013D"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r>
      <w:tr w:rsidR="00B970BD" w:rsidRPr="00B970BD" w14:paraId="0F17CCCD"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5635DBFE" w14:textId="56F258E6" w:rsidR="00B970BD" w:rsidRPr="00D909F7" w:rsidRDefault="00B970BD" w:rsidP="00B970BD">
            <w:pPr>
              <w:jc w:val="both"/>
              <w:rPr>
                <w:rFonts w:cstheme="minorHAnsi"/>
                <w:sz w:val="14"/>
                <w:szCs w:val="16"/>
              </w:rPr>
            </w:pPr>
            <w:r w:rsidRPr="00D909F7">
              <w:rPr>
                <w:sz w:val="14"/>
                <w:szCs w:val="16"/>
              </w:rPr>
              <w:t>Aiding Unlawful Act</w:t>
            </w:r>
          </w:p>
        </w:tc>
        <w:tc>
          <w:tcPr>
            <w:tcW w:w="617" w:type="dxa"/>
            <w:vAlign w:val="top"/>
          </w:tcPr>
          <w:p w14:paraId="6B458878" w14:textId="2A49644B"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3</w:t>
            </w:r>
          </w:p>
        </w:tc>
        <w:tc>
          <w:tcPr>
            <w:tcW w:w="618" w:type="dxa"/>
            <w:vAlign w:val="top"/>
          </w:tcPr>
          <w:p w14:paraId="659164B1" w14:textId="5C996AEF"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15D0D94F" w14:textId="04A83CED"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082D5A9C" w14:textId="45360B5E"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4EF9BAE8" w14:textId="455EE2A0"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5D8444E0" w14:textId="6428E6EB"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3653231C" w14:textId="102FBA90"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2E76CBEE" w14:textId="1214DD17"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1E7A2C60" w14:textId="4572665D"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50051A38" w14:textId="50CDE1AA"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6ECBAAC9" w14:textId="05571579"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1663D60F" w14:textId="78DF66D8"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r>
      <w:tr w:rsidR="00B970BD" w:rsidRPr="00B970BD" w14:paraId="54D888C3"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43063774" w14:textId="6C3DAB9B" w:rsidR="00B970BD" w:rsidRPr="00D909F7" w:rsidRDefault="00B970BD" w:rsidP="00B970BD">
            <w:pPr>
              <w:jc w:val="both"/>
              <w:rPr>
                <w:rFonts w:cstheme="minorHAnsi"/>
                <w:sz w:val="14"/>
                <w:szCs w:val="16"/>
              </w:rPr>
            </w:pPr>
            <w:r w:rsidRPr="00D909F7">
              <w:rPr>
                <w:sz w:val="14"/>
                <w:szCs w:val="16"/>
              </w:rPr>
              <w:t>Association with a Child</w:t>
            </w:r>
          </w:p>
        </w:tc>
        <w:tc>
          <w:tcPr>
            <w:tcW w:w="617" w:type="dxa"/>
            <w:vAlign w:val="top"/>
          </w:tcPr>
          <w:p w14:paraId="608A2E83" w14:textId="14ED570B"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30273B78" w14:textId="7030ECAD"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6C21494D" w14:textId="1FF4A515"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5405FF97" w14:textId="076DD067"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052B1E00" w14:textId="1AE0B49F"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c>
          <w:tcPr>
            <w:tcW w:w="618" w:type="dxa"/>
            <w:vAlign w:val="top"/>
          </w:tcPr>
          <w:p w14:paraId="622A86D1" w14:textId="397DE9E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1482EF33" w14:textId="2E829729"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7E1F20E2" w14:textId="62EDD6B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c>
          <w:tcPr>
            <w:tcW w:w="618" w:type="dxa"/>
            <w:vAlign w:val="top"/>
          </w:tcPr>
          <w:p w14:paraId="0B3D887F" w14:textId="5953D82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52AA367E" w14:textId="0097C1D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c>
          <w:tcPr>
            <w:tcW w:w="618" w:type="dxa"/>
            <w:vAlign w:val="top"/>
          </w:tcPr>
          <w:p w14:paraId="66F96F1D" w14:textId="58F4D429"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0A28A898" w14:textId="437C0E6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r>
      <w:tr w:rsidR="00B970BD" w:rsidRPr="00B970BD" w14:paraId="4EA8DAB4"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D35C894" w14:textId="09422F43" w:rsidR="00B970BD" w:rsidRPr="00D909F7" w:rsidRDefault="00B970BD" w:rsidP="00B970BD">
            <w:pPr>
              <w:jc w:val="both"/>
              <w:rPr>
                <w:rFonts w:cstheme="minorHAnsi"/>
                <w:sz w:val="14"/>
                <w:szCs w:val="16"/>
              </w:rPr>
            </w:pPr>
            <w:r w:rsidRPr="00D909F7">
              <w:rPr>
                <w:sz w:val="14"/>
                <w:szCs w:val="16"/>
              </w:rPr>
              <w:t>Caring Responsibilities</w:t>
            </w:r>
          </w:p>
        </w:tc>
        <w:tc>
          <w:tcPr>
            <w:tcW w:w="617" w:type="dxa"/>
            <w:vAlign w:val="top"/>
          </w:tcPr>
          <w:p w14:paraId="435CD8D1" w14:textId="4B1BD1A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3</w:t>
            </w:r>
          </w:p>
        </w:tc>
        <w:tc>
          <w:tcPr>
            <w:tcW w:w="618" w:type="dxa"/>
            <w:vAlign w:val="top"/>
          </w:tcPr>
          <w:p w14:paraId="5BF697ED" w14:textId="0546522E"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10</w:t>
            </w:r>
          </w:p>
        </w:tc>
        <w:tc>
          <w:tcPr>
            <w:tcW w:w="617" w:type="dxa"/>
            <w:vAlign w:val="top"/>
          </w:tcPr>
          <w:p w14:paraId="1E2F3C50" w14:textId="75CB5AC4"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4</w:t>
            </w:r>
          </w:p>
        </w:tc>
        <w:tc>
          <w:tcPr>
            <w:tcW w:w="618" w:type="dxa"/>
            <w:vAlign w:val="top"/>
          </w:tcPr>
          <w:p w14:paraId="15297B0B" w14:textId="156609EA"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5</w:t>
            </w:r>
          </w:p>
        </w:tc>
        <w:tc>
          <w:tcPr>
            <w:tcW w:w="617" w:type="dxa"/>
            <w:vAlign w:val="top"/>
          </w:tcPr>
          <w:p w14:paraId="73620E63" w14:textId="06972177"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2</w:t>
            </w:r>
          </w:p>
        </w:tc>
        <w:tc>
          <w:tcPr>
            <w:tcW w:w="618" w:type="dxa"/>
            <w:vAlign w:val="top"/>
          </w:tcPr>
          <w:p w14:paraId="13CEF16A" w14:textId="6EEB8255"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05103652" w14:textId="5BF3E83E"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c>
          <w:tcPr>
            <w:tcW w:w="617" w:type="dxa"/>
            <w:vAlign w:val="top"/>
          </w:tcPr>
          <w:p w14:paraId="5A008DDA" w14:textId="37218BF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624EC886" w14:textId="1D0406E2"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7" w:type="dxa"/>
            <w:vAlign w:val="top"/>
          </w:tcPr>
          <w:p w14:paraId="036F9ED7" w14:textId="3E88D8C1"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6C2D4FA1" w14:textId="22F036FC"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w:t>
            </w:r>
          </w:p>
        </w:tc>
        <w:tc>
          <w:tcPr>
            <w:tcW w:w="618" w:type="dxa"/>
            <w:vAlign w:val="top"/>
          </w:tcPr>
          <w:p w14:paraId="2154D62A" w14:textId="747A3756" w:rsidR="00B970BD" w:rsidRPr="00D909F7" w:rsidRDefault="00B970BD" w:rsidP="00B970BD">
            <w:pPr>
              <w:cnfStyle w:val="000000000000" w:firstRow="0" w:lastRow="0" w:firstColumn="0" w:lastColumn="0" w:oddVBand="0" w:evenVBand="0" w:oddHBand="0" w:evenHBand="0" w:firstRowFirstColumn="0" w:firstRowLastColumn="0" w:lastRowFirstColumn="0" w:lastRowLastColumn="0"/>
              <w:rPr>
                <w:rFonts w:cstheme="minorHAnsi"/>
                <w:sz w:val="14"/>
                <w:szCs w:val="16"/>
              </w:rPr>
            </w:pPr>
            <w:r w:rsidRPr="00D909F7">
              <w:rPr>
                <w:sz w:val="14"/>
                <w:szCs w:val="16"/>
              </w:rPr>
              <w:t>1</w:t>
            </w:r>
          </w:p>
        </w:tc>
      </w:tr>
      <w:tr w:rsidR="00D909F7" w:rsidRPr="00D909F7" w14:paraId="6A4589E4"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2ED7B052" w14:textId="2018579A" w:rsidR="00D909F7" w:rsidRPr="00D909F7" w:rsidRDefault="00D909F7" w:rsidP="00D909F7">
            <w:pPr>
              <w:jc w:val="both"/>
              <w:rPr>
                <w:sz w:val="14"/>
                <w:szCs w:val="14"/>
              </w:rPr>
            </w:pPr>
            <w:r w:rsidRPr="00D909F7">
              <w:rPr>
                <w:sz w:val="14"/>
                <w:szCs w:val="14"/>
              </w:rPr>
              <w:t>Disability</w:t>
            </w:r>
          </w:p>
        </w:tc>
        <w:tc>
          <w:tcPr>
            <w:tcW w:w="617" w:type="dxa"/>
            <w:vAlign w:val="top"/>
          </w:tcPr>
          <w:p w14:paraId="239401CC" w14:textId="60E57C4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19</w:t>
            </w:r>
          </w:p>
        </w:tc>
        <w:tc>
          <w:tcPr>
            <w:tcW w:w="618" w:type="dxa"/>
            <w:vAlign w:val="top"/>
          </w:tcPr>
          <w:p w14:paraId="0015B7F2" w14:textId="5EDD4E4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32</w:t>
            </w:r>
          </w:p>
        </w:tc>
        <w:tc>
          <w:tcPr>
            <w:tcW w:w="617" w:type="dxa"/>
            <w:vAlign w:val="top"/>
          </w:tcPr>
          <w:p w14:paraId="5C3E614E" w14:textId="6B1143F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26</w:t>
            </w:r>
          </w:p>
        </w:tc>
        <w:tc>
          <w:tcPr>
            <w:tcW w:w="618" w:type="dxa"/>
            <w:vAlign w:val="top"/>
          </w:tcPr>
          <w:p w14:paraId="6027D57C" w14:textId="10689DA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29</w:t>
            </w:r>
          </w:p>
        </w:tc>
        <w:tc>
          <w:tcPr>
            <w:tcW w:w="617" w:type="dxa"/>
            <w:vAlign w:val="top"/>
          </w:tcPr>
          <w:p w14:paraId="7335EFF4" w14:textId="18755B4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12</w:t>
            </w:r>
          </w:p>
        </w:tc>
        <w:tc>
          <w:tcPr>
            <w:tcW w:w="618" w:type="dxa"/>
            <w:vAlign w:val="top"/>
          </w:tcPr>
          <w:p w14:paraId="774351C8" w14:textId="693A6D9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30</w:t>
            </w:r>
          </w:p>
        </w:tc>
        <w:tc>
          <w:tcPr>
            <w:tcW w:w="618" w:type="dxa"/>
            <w:vAlign w:val="top"/>
          </w:tcPr>
          <w:p w14:paraId="6CA56675" w14:textId="018AC3F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37</w:t>
            </w:r>
          </w:p>
        </w:tc>
        <w:tc>
          <w:tcPr>
            <w:tcW w:w="617" w:type="dxa"/>
            <w:vAlign w:val="top"/>
          </w:tcPr>
          <w:p w14:paraId="205879A3" w14:textId="438CEEF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8" w:type="dxa"/>
            <w:vAlign w:val="top"/>
          </w:tcPr>
          <w:p w14:paraId="7D3F21AD" w14:textId="10B751F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7" w:type="dxa"/>
            <w:vAlign w:val="top"/>
          </w:tcPr>
          <w:p w14:paraId="79FBE447" w14:textId="63D061C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8" w:type="dxa"/>
            <w:vAlign w:val="top"/>
          </w:tcPr>
          <w:p w14:paraId="4F717080" w14:textId="4C44AC9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8" w:type="dxa"/>
            <w:vAlign w:val="top"/>
          </w:tcPr>
          <w:p w14:paraId="4DF5D051" w14:textId="019F1D9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r>
      <w:tr w:rsidR="00D909F7" w:rsidRPr="00D909F7" w14:paraId="3875EA28"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08C7E133" w14:textId="503FDF4F" w:rsidR="00D909F7" w:rsidRPr="00D909F7" w:rsidRDefault="00D909F7" w:rsidP="00D909F7">
            <w:pPr>
              <w:jc w:val="both"/>
              <w:rPr>
                <w:sz w:val="14"/>
                <w:szCs w:val="14"/>
              </w:rPr>
            </w:pPr>
            <w:r w:rsidRPr="00D909F7">
              <w:rPr>
                <w:sz w:val="14"/>
                <w:szCs w:val="14"/>
              </w:rPr>
              <w:t>Gender Identity</w:t>
            </w:r>
          </w:p>
        </w:tc>
        <w:tc>
          <w:tcPr>
            <w:tcW w:w="617" w:type="dxa"/>
            <w:vAlign w:val="top"/>
          </w:tcPr>
          <w:p w14:paraId="77170E2E" w14:textId="3D66BA4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4A8804CE" w14:textId="290546A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5F2D23AF" w14:textId="4A736C9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61BECA09" w14:textId="491A08D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6F59B6D3" w14:textId="06D10E9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5FC7AAA5" w14:textId="1D29C0C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09EA6EA9" w14:textId="65D63B4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7" w:type="dxa"/>
            <w:vAlign w:val="top"/>
          </w:tcPr>
          <w:p w14:paraId="01A40065" w14:textId="66AE206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0BAFE29C" w14:textId="411F414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75952BD3" w14:textId="671728E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76BF28FC" w14:textId="7E896BB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1E94405D" w14:textId="78F6ACC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r>
      <w:tr w:rsidR="00D909F7" w:rsidRPr="00D909F7" w14:paraId="1437CC6D"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EA4C71E" w14:textId="2A4FA2B7" w:rsidR="00D909F7" w:rsidRPr="00D909F7" w:rsidRDefault="00D909F7" w:rsidP="00D909F7">
            <w:pPr>
              <w:jc w:val="both"/>
              <w:rPr>
                <w:sz w:val="14"/>
                <w:szCs w:val="14"/>
              </w:rPr>
            </w:pPr>
            <w:r w:rsidRPr="00D909F7">
              <w:rPr>
                <w:sz w:val="14"/>
                <w:szCs w:val="14"/>
              </w:rPr>
              <w:t>Identity of Spouse or Partner</w:t>
            </w:r>
          </w:p>
        </w:tc>
        <w:tc>
          <w:tcPr>
            <w:tcW w:w="617" w:type="dxa"/>
            <w:vAlign w:val="top"/>
          </w:tcPr>
          <w:p w14:paraId="3277816C" w14:textId="4C221E8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2DACD691" w14:textId="53F9BE9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5AB03358" w14:textId="2F1089E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34AE996D" w14:textId="2886685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7" w:type="dxa"/>
            <w:vAlign w:val="top"/>
          </w:tcPr>
          <w:p w14:paraId="2940B800" w14:textId="475D7EC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2DFA3D4" w14:textId="68D5D32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489CCEF6" w14:textId="6E12CC8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42BC9021" w14:textId="623DEBF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56F216E2" w14:textId="7C92BCD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2064AE3A" w14:textId="2463A14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517C9D8B" w14:textId="1D300A7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4B4B95C" w14:textId="570E955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1C6618E3"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3BAA2872" w14:textId="65839B65" w:rsidR="00D909F7" w:rsidRPr="00D909F7" w:rsidRDefault="00D909F7" w:rsidP="00D909F7">
            <w:pPr>
              <w:jc w:val="both"/>
              <w:rPr>
                <w:sz w:val="14"/>
                <w:szCs w:val="14"/>
              </w:rPr>
            </w:pPr>
            <w:r w:rsidRPr="00D909F7">
              <w:rPr>
                <w:sz w:val="14"/>
                <w:szCs w:val="14"/>
              </w:rPr>
              <w:t>Marital Status</w:t>
            </w:r>
          </w:p>
        </w:tc>
        <w:tc>
          <w:tcPr>
            <w:tcW w:w="617" w:type="dxa"/>
            <w:vAlign w:val="top"/>
          </w:tcPr>
          <w:p w14:paraId="09DE75C2" w14:textId="04ED506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6584CDF" w14:textId="1F3249A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7" w:type="dxa"/>
            <w:vAlign w:val="top"/>
          </w:tcPr>
          <w:p w14:paraId="7489E618" w14:textId="6741258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694D13D0" w14:textId="494A527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4CFDFE62" w14:textId="43495FB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4714DE0D" w14:textId="70E9BED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06977A82" w14:textId="524AB29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7C438246" w14:textId="16B13FB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44E9A859" w14:textId="28E61D8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7" w:type="dxa"/>
            <w:vAlign w:val="top"/>
          </w:tcPr>
          <w:p w14:paraId="52EC2DFB" w14:textId="1F08B4C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49ACD33F" w14:textId="2C0B976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0630E24B" w14:textId="53BCEA5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28720B3F"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3BF8F999" w14:textId="1177F3B7" w:rsidR="00D909F7" w:rsidRPr="00D909F7" w:rsidRDefault="00D909F7" w:rsidP="00D909F7">
            <w:pPr>
              <w:jc w:val="both"/>
              <w:rPr>
                <w:sz w:val="14"/>
                <w:szCs w:val="14"/>
              </w:rPr>
            </w:pPr>
            <w:r w:rsidRPr="00D909F7">
              <w:rPr>
                <w:sz w:val="14"/>
                <w:szCs w:val="14"/>
              </w:rPr>
              <w:t>Pregnancy</w:t>
            </w:r>
          </w:p>
        </w:tc>
        <w:tc>
          <w:tcPr>
            <w:tcW w:w="617" w:type="dxa"/>
            <w:vAlign w:val="top"/>
          </w:tcPr>
          <w:p w14:paraId="598C3560" w14:textId="41CD659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8" w:type="dxa"/>
            <w:vAlign w:val="top"/>
          </w:tcPr>
          <w:p w14:paraId="72E8990F" w14:textId="7FBFD90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7" w:type="dxa"/>
            <w:vAlign w:val="top"/>
          </w:tcPr>
          <w:p w14:paraId="6044D7F2" w14:textId="7DF4D23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4C1D56B9" w14:textId="343102D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7" w:type="dxa"/>
            <w:vAlign w:val="top"/>
          </w:tcPr>
          <w:p w14:paraId="1C94E20F" w14:textId="5745AB0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16B10DAD" w14:textId="26BEC74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2166707A" w14:textId="7FEF5D7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71F5CEDC" w14:textId="1CE2397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7E0DC641" w14:textId="2DC32E6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717BA106" w14:textId="33D8B4C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2EDD554C" w14:textId="1B9D3F4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7C1E10A9" w14:textId="7A91EEC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r>
      <w:tr w:rsidR="00D909F7" w:rsidRPr="00D909F7" w14:paraId="16C1F7E5"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3A26406F" w14:textId="77F91E4A" w:rsidR="00D909F7" w:rsidRPr="00D909F7" w:rsidRDefault="00D909F7" w:rsidP="00D909F7">
            <w:pPr>
              <w:jc w:val="both"/>
              <w:rPr>
                <w:sz w:val="14"/>
                <w:szCs w:val="14"/>
              </w:rPr>
            </w:pPr>
            <w:r w:rsidRPr="00D909F7">
              <w:rPr>
                <w:sz w:val="14"/>
                <w:szCs w:val="14"/>
              </w:rPr>
              <w:t>Race</w:t>
            </w:r>
          </w:p>
        </w:tc>
        <w:tc>
          <w:tcPr>
            <w:tcW w:w="617" w:type="dxa"/>
            <w:vAlign w:val="top"/>
          </w:tcPr>
          <w:p w14:paraId="6882C647" w14:textId="2B0BEB7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c>
          <w:tcPr>
            <w:tcW w:w="618" w:type="dxa"/>
            <w:vAlign w:val="top"/>
          </w:tcPr>
          <w:p w14:paraId="7BFD7778" w14:textId="0355850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7" w:type="dxa"/>
            <w:vAlign w:val="top"/>
          </w:tcPr>
          <w:p w14:paraId="45DD2317" w14:textId="02DE4CD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13</w:t>
            </w:r>
          </w:p>
        </w:tc>
        <w:tc>
          <w:tcPr>
            <w:tcW w:w="618" w:type="dxa"/>
            <w:vAlign w:val="top"/>
          </w:tcPr>
          <w:p w14:paraId="4F9803CB" w14:textId="2536BD6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6</w:t>
            </w:r>
          </w:p>
        </w:tc>
        <w:tc>
          <w:tcPr>
            <w:tcW w:w="617" w:type="dxa"/>
            <w:vAlign w:val="top"/>
          </w:tcPr>
          <w:p w14:paraId="15D665CE" w14:textId="400C13F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c>
          <w:tcPr>
            <w:tcW w:w="618" w:type="dxa"/>
            <w:vAlign w:val="top"/>
          </w:tcPr>
          <w:p w14:paraId="5D0C4841" w14:textId="2A66165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11</w:t>
            </w:r>
          </w:p>
        </w:tc>
        <w:tc>
          <w:tcPr>
            <w:tcW w:w="618" w:type="dxa"/>
            <w:vAlign w:val="top"/>
          </w:tcPr>
          <w:p w14:paraId="3B3CDD33" w14:textId="2974B36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17</w:t>
            </w:r>
          </w:p>
        </w:tc>
        <w:tc>
          <w:tcPr>
            <w:tcW w:w="617" w:type="dxa"/>
            <w:vAlign w:val="top"/>
          </w:tcPr>
          <w:p w14:paraId="28FEC379" w14:textId="7D12F9B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509DB98B" w14:textId="5C02BB0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4DE3F95D" w14:textId="6FCD8B0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DE245E5" w14:textId="3B5C629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8" w:type="dxa"/>
            <w:vAlign w:val="top"/>
          </w:tcPr>
          <w:p w14:paraId="2CA02541" w14:textId="623E1D6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49AA00FB"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2A4FD865" w14:textId="03FBED1E" w:rsidR="00D909F7" w:rsidRPr="00D909F7" w:rsidRDefault="00D909F7" w:rsidP="00D909F7">
            <w:pPr>
              <w:jc w:val="both"/>
              <w:rPr>
                <w:sz w:val="14"/>
                <w:szCs w:val="14"/>
              </w:rPr>
            </w:pPr>
            <w:r w:rsidRPr="00D909F7">
              <w:rPr>
                <w:sz w:val="14"/>
                <w:szCs w:val="14"/>
              </w:rPr>
              <w:t>Sex</w:t>
            </w:r>
          </w:p>
        </w:tc>
        <w:tc>
          <w:tcPr>
            <w:tcW w:w="617" w:type="dxa"/>
            <w:vAlign w:val="top"/>
          </w:tcPr>
          <w:p w14:paraId="542D6A1D" w14:textId="72C4377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6D4CC90D" w14:textId="6C8FD5F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11</w:t>
            </w:r>
          </w:p>
        </w:tc>
        <w:tc>
          <w:tcPr>
            <w:tcW w:w="617" w:type="dxa"/>
            <w:vAlign w:val="top"/>
          </w:tcPr>
          <w:p w14:paraId="35C9F4DB" w14:textId="650F945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8" w:type="dxa"/>
            <w:vAlign w:val="top"/>
          </w:tcPr>
          <w:p w14:paraId="1FC33639" w14:textId="21BA5E9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c>
          <w:tcPr>
            <w:tcW w:w="617" w:type="dxa"/>
            <w:vAlign w:val="top"/>
          </w:tcPr>
          <w:p w14:paraId="1F03F92F" w14:textId="05CC8FC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767B36B2" w14:textId="13B521A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6FEE3476" w14:textId="26D90BB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7" w:type="dxa"/>
            <w:vAlign w:val="top"/>
          </w:tcPr>
          <w:p w14:paraId="205F7EFE" w14:textId="6FA4261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0A978DF3" w14:textId="0756A87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7" w:type="dxa"/>
            <w:vAlign w:val="top"/>
          </w:tcPr>
          <w:p w14:paraId="732D552D" w14:textId="228A6C6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2D299E81" w14:textId="336D463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0B277C8" w14:textId="022C936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1460214D"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9F48869" w14:textId="032009A7" w:rsidR="00D909F7" w:rsidRPr="00D909F7" w:rsidRDefault="00D909F7" w:rsidP="00D909F7">
            <w:pPr>
              <w:jc w:val="both"/>
              <w:rPr>
                <w:sz w:val="14"/>
                <w:szCs w:val="14"/>
              </w:rPr>
            </w:pPr>
            <w:r w:rsidRPr="00D909F7">
              <w:rPr>
                <w:sz w:val="14"/>
                <w:szCs w:val="14"/>
              </w:rPr>
              <w:t>Sexual Harassment</w:t>
            </w:r>
          </w:p>
        </w:tc>
        <w:tc>
          <w:tcPr>
            <w:tcW w:w="617" w:type="dxa"/>
            <w:vAlign w:val="top"/>
          </w:tcPr>
          <w:p w14:paraId="5521D4D9" w14:textId="7F1EEB5D"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8" w:type="dxa"/>
            <w:vAlign w:val="top"/>
          </w:tcPr>
          <w:p w14:paraId="0DEF6539" w14:textId="6038394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21</w:t>
            </w:r>
          </w:p>
        </w:tc>
        <w:tc>
          <w:tcPr>
            <w:tcW w:w="617" w:type="dxa"/>
            <w:vAlign w:val="top"/>
          </w:tcPr>
          <w:p w14:paraId="340AEDC3" w14:textId="67F9492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26</w:t>
            </w:r>
          </w:p>
        </w:tc>
        <w:tc>
          <w:tcPr>
            <w:tcW w:w="618" w:type="dxa"/>
            <w:vAlign w:val="top"/>
          </w:tcPr>
          <w:p w14:paraId="22501235" w14:textId="6178558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29</w:t>
            </w:r>
          </w:p>
        </w:tc>
        <w:tc>
          <w:tcPr>
            <w:tcW w:w="617" w:type="dxa"/>
            <w:vAlign w:val="top"/>
          </w:tcPr>
          <w:p w14:paraId="74D72FDA" w14:textId="607504C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7E53ABA9" w14:textId="044490F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6AED8121" w14:textId="5579612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7" w:type="dxa"/>
            <w:vAlign w:val="top"/>
          </w:tcPr>
          <w:p w14:paraId="347FD03E" w14:textId="2C916C8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26649ABD" w14:textId="61FCB8C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7C9111AF" w14:textId="3749864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64605C49" w14:textId="1AB23A4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5FC14425" w14:textId="4272646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62DD55FC"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48231211" w14:textId="39827625" w:rsidR="00D909F7" w:rsidRPr="00D909F7" w:rsidRDefault="00D909F7" w:rsidP="00D909F7">
            <w:pPr>
              <w:jc w:val="both"/>
              <w:rPr>
                <w:sz w:val="14"/>
                <w:szCs w:val="14"/>
              </w:rPr>
            </w:pPr>
            <w:r w:rsidRPr="00D909F7">
              <w:rPr>
                <w:sz w:val="14"/>
                <w:szCs w:val="14"/>
              </w:rPr>
              <w:t>Sexual Orientation</w:t>
            </w:r>
          </w:p>
        </w:tc>
        <w:tc>
          <w:tcPr>
            <w:tcW w:w="617" w:type="dxa"/>
            <w:vAlign w:val="top"/>
          </w:tcPr>
          <w:p w14:paraId="0478FE08" w14:textId="5CFB422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30B622F1" w14:textId="2E25D4C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7" w:type="dxa"/>
            <w:vAlign w:val="top"/>
          </w:tcPr>
          <w:p w14:paraId="56674D91" w14:textId="7C60540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5417A198" w14:textId="168518F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c>
          <w:tcPr>
            <w:tcW w:w="617" w:type="dxa"/>
            <w:vAlign w:val="top"/>
          </w:tcPr>
          <w:p w14:paraId="299F2FF8" w14:textId="0B1B9606"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5AFFF836" w14:textId="3C5712E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28E21585" w14:textId="737E41D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04606A5C" w14:textId="4DB118A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01DCF323" w14:textId="1E0C354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14684389" w14:textId="5563F65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7EF38CA0" w14:textId="76EE983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6066CD42" w14:textId="3A522E5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5170E221"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0388BCC" w14:textId="7DC816C4" w:rsidR="00D909F7" w:rsidRPr="00D909F7" w:rsidRDefault="00D909F7" w:rsidP="00D909F7">
            <w:pPr>
              <w:jc w:val="both"/>
              <w:rPr>
                <w:sz w:val="14"/>
                <w:szCs w:val="14"/>
              </w:rPr>
            </w:pPr>
            <w:r w:rsidRPr="00D909F7">
              <w:rPr>
                <w:sz w:val="14"/>
                <w:szCs w:val="14"/>
              </w:rPr>
              <w:t>Victimisation</w:t>
            </w:r>
          </w:p>
        </w:tc>
        <w:tc>
          <w:tcPr>
            <w:tcW w:w="617" w:type="dxa"/>
            <w:vAlign w:val="top"/>
          </w:tcPr>
          <w:p w14:paraId="7457F67C" w14:textId="001E5DA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11</w:t>
            </w:r>
          </w:p>
        </w:tc>
        <w:tc>
          <w:tcPr>
            <w:tcW w:w="618" w:type="dxa"/>
            <w:vAlign w:val="top"/>
          </w:tcPr>
          <w:p w14:paraId="6D97EA08" w14:textId="27FAD03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19</w:t>
            </w:r>
          </w:p>
        </w:tc>
        <w:tc>
          <w:tcPr>
            <w:tcW w:w="617" w:type="dxa"/>
            <w:vAlign w:val="top"/>
          </w:tcPr>
          <w:p w14:paraId="77FA1FD3" w14:textId="5C12A8F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24</w:t>
            </w:r>
          </w:p>
        </w:tc>
        <w:tc>
          <w:tcPr>
            <w:tcW w:w="618" w:type="dxa"/>
            <w:vAlign w:val="top"/>
          </w:tcPr>
          <w:p w14:paraId="51A3E9A5" w14:textId="52E8216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9</w:t>
            </w:r>
          </w:p>
        </w:tc>
        <w:tc>
          <w:tcPr>
            <w:tcW w:w="617" w:type="dxa"/>
            <w:vAlign w:val="top"/>
          </w:tcPr>
          <w:p w14:paraId="184752DC" w14:textId="2E56764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03427554" w14:textId="4604B0C0"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279BBBDC" w14:textId="3CFD949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3</w:t>
            </w:r>
          </w:p>
        </w:tc>
        <w:tc>
          <w:tcPr>
            <w:tcW w:w="617" w:type="dxa"/>
            <w:vAlign w:val="top"/>
          </w:tcPr>
          <w:p w14:paraId="1C829E13" w14:textId="673AFCD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59F6FD64" w14:textId="5D037C1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7" w:type="dxa"/>
            <w:vAlign w:val="top"/>
          </w:tcPr>
          <w:p w14:paraId="7363D1E5" w14:textId="69BCFF2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577845F6" w14:textId="1294A7B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3C20CD4D" w14:textId="6BF24A8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r>
      <w:tr w:rsidR="00D909F7" w:rsidRPr="00D909F7" w14:paraId="14ED768F"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72A0000D" w14:textId="06694BD6" w:rsidR="00D909F7" w:rsidRPr="00922506" w:rsidRDefault="00922506" w:rsidP="00D909F7">
            <w:pPr>
              <w:jc w:val="both"/>
              <w:rPr>
                <w:sz w:val="14"/>
                <w:szCs w:val="14"/>
                <w:vertAlign w:val="superscript"/>
              </w:rPr>
            </w:pPr>
            <w:r>
              <w:rPr>
                <w:sz w:val="14"/>
                <w:szCs w:val="14"/>
              </w:rPr>
              <w:t>Whistle</w:t>
            </w:r>
            <w:r w:rsidR="00D909F7" w:rsidRPr="00D909F7">
              <w:rPr>
                <w:sz w:val="14"/>
                <w:szCs w:val="14"/>
              </w:rPr>
              <w:t>blower</w:t>
            </w:r>
            <w:r>
              <w:rPr>
                <w:sz w:val="14"/>
                <w:szCs w:val="14"/>
                <w:vertAlign w:val="superscript"/>
              </w:rPr>
              <w:t>$</w:t>
            </w:r>
          </w:p>
        </w:tc>
        <w:tc>
          <w:tcPr>
            <w:tcW w:w="617" w:type="dxa"/>
            <w:vAlign w:val="top"/>
          </w:tcPr>
          <w:p w14:paraId="7F2EDA6B" w14:textId="39A6CFA4"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6</w:t>
            </w:r>
          </w:p>
        </w:tc>
        <w:tc>
          <w:tcPr>
            <w:tcW w:w="618" w:type="dxa"/>
            <w:vAlign w:val="top"/>
          </w:tcPr>
          <w:p w14:paraId="437E4A0F" w14:textId="4F789ED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4</w:t>
            </w:r>
          </w:p>
        </w:tc>
        <w:tc>
          <w:tcPr>
            <w:tcW w:w="617" w:type="dxa"/>
            <w:vAlign w:val="top"/>
          </w:tcPr>
          <w:p w14:paraId="5EEBFFC8" w14:textId="61729D4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8" w:type="dxa"/>
            <w:vAlign w:val="top"/>
          </w:tcPr>
          <w:p w14:paraId="1EC08FCC" w14:textId="0507D02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w:t>
            </w:r>
          </w:p>
        </w:tc>
        <w:tc>
          <w:tcPr>
            <w:tcW w:w="617" w:type="dxa"/>
            <w:vAlign w:val="top"/>
          </w:tcPr>
          <w:p w14:paraId="5C594D6A" w14:textId="17CA616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8" w:type="dxa"/>
            <w:vAlign w:val="top"/>
          </w:tcPr>
          <w:p w14:paraId="68FBC036" w14:textId="4A08A84E"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1D09B641" w14:textId="492D8F07"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w:t>
            </w:r>
          </w:p>
        </w:tc>
        <w:tc>
          <w:tcPr>
            <w:tcW w:w="617" w:type="dxa"/>
            <w:vAlign w:val="top"/>
          </w:tcPr>
          <w:p w14:paraId="18A19EE7" w14:textId="73D4DF7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0B59BBBE" w14:textId="488D2BCC"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7" w:type="dxa"/>
            <w:vAlign w:val="top"/>
          </w:tcPr>
          <w:p w14:paraId="0C8427DE" w14:textId="6AD6160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c>
          <w:tcPr>
            <w:tcW w:w="618" w:type="dxa"/>
            <w:vAlign w:val="top"/>
          </w:tcPr>
          <w:p w14:paraId="44FA19D5" w14:textId="32184AC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w:t>
            </w:r>
          </w:p>
        </w:tc>
        <w:tc>
          <w:tcPr>
            <w:tcW w:w="618" w:type="dxa"/>
            <w:vAlign w:val="top"/>
          </w:tcPr>
          <w:p w14:paraId="49BDE455" w14:textId="68FAC4A2"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w:t>
            </w:r>
          </w:p>
        </w:tc>
      </w:tr>
      <w:tr w:rsidR="00D909F7" w:rsidRPr="00D909F7" w14:paraId="5515EB45"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74EA1214" w14:textId="720FBFC7" w:rsidR="00D909F7" w:rsidRPr="00922506" w:rsidRDefault="00922506" w:rsidP="00D909F7">
            <w:pPr>
              <w:jc w:val="both"/>
              <w:rPr>
                <w:sz w:val="14"/>
                <w:szCs w:val="14"/>
                <w:vertAlign w:val="superscript"/>
              </w:rPr>
            </w:pPr>
            <w:r>
              <w:rPr>
                <w:sz w:val="14"/>
                <w:szCs w:val="14"/>
              </w:rPr>
              <w:t>Total</w:t>
            </w:r>
            <w:r>
              <w:rPr>
                <w:sz w:val="14"/>
                <w:szCs w:val="14"/>
                <w:vertAlign w:val="superscript"/>
              </w:rPr>
              <w:t>#</w:t>
            </w:r>
          </w:p>
        </w:tc>
        <w:tc>
          <w:tcPr>
            <w:tcW w:w="617" w:type="dxa"/>
            <w:vAlign w:val="top"/>
          </w:tcPr>
          <w:p w14:paraId="52C48A11" w14:textId="48E45A7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60</w:t>
            </w:r>
          </w:p>
        </w:tc>
        <w:tc>
          <w:tcPr>
            <w:tcW w:w="618" w:type="dxa"/>
            <w:vAlign w:val="top"/>
          </w:tcPr>
          <w:p w14:paraId="58F1914E" w14:textId="7B6FDA9A"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125</w:t>
            </w:r>
          </w:p>
        </w:tc>
        <w:tc>
          <w:tcPr>
            <w:tcW w:w="617" w:type="dxa"/>
            <w:vAlign w:val="top"/>
          </w:tcPr>
          <w:p w14:paraId="46604317" w14:textId="0D222F73"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116</w:t>
            </w:r>
          </w:p>
        </w:tc>
        <w:tc>
          <w:tcPr>
            <w:tcW w:w="618" w:type="dxa"/>
            <w:vAlign w:val="top"/>
          </w:tcPr>
          <w:p w14:paraId="75FA9674" w14:textId="7382F8A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110</w:t>
            </w:r>
          </w:p>
        </w:tc>
        <w:tc>
          <w:tcPr>
            <w:tcW w:w="617" w:type="dxa"/>
            <w:vAlign w:val="top"/>
          </w:tcPr>
          <w:p w14:paraId="296ADCD3" w14:textId="028A59D8"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27</w:t>
            </w:r>
          </w:p>
        </w:tc>
        <w:tc>
          <w:tcPr>
            <w:tcW w:w="618" w:type="dxa"/>
            <w:vAlign w:val="top"/>
          </w:tcPr>
          <w:p w14:paraId="03A647B9" w14:textId="10A55D0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52</w:t>
            </w:r>
          </w:p>
        </w:tc>
        <w:tc>
          <w:tcPr>
            <w:tcW w:w="618" w:type="dxa"/>
            <w:vAlign w:val="top"/>
          </w:tcPr>
          <w:p w14:paraId="1D1A391C" w14:textId="32EFB4A9"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77</w:t>
            </w:r>
          </w:p>
        </w:tc>
        <w:tc>
          <w:tcPr>
            <w:tcW w:w="617" w:type="dxa"/>
            <w:vAlign w:val="top"/>
          </w:tcPr>
          <w:p w14:paraId="120DA3CB" w14:textId="30F28851"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14</w:t>
            </w:r>
          </w:p>
        </w:tc>
        <w:tc>
          <w:tcPr>
            <w:tcW w:w="618" w:type="dxa"/>
            <w:vAlign w:val="top"/>
          </w:tcPr>
          <w:p w14:paraId="30515433" w14:textId="63646BDB"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6</w:t>
            </w:r>
          </w:p>
        </w:tc>
        <w:tc>
          <w:tcPr>
            <w:tcW w:w="617" w:type="dxa"/>
            <w:vAlign w:val="top"/>
          </w:tcPr>
          <w:p w14:paraId="3B17FDDF" w14:textId="1E8AA7FF"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7</w:t>
            </w:r>
          </w:p>
        </w:tc>
        <w:tc>
          <w:tcPr>
            <w:tcW w:w="618" w:type="dxa"/>
            <w:vAlign w:val="top"/>
          </w:tcPr>
          <w:p w14:paraId="22732995" w14:textId="485BA9A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13</w:t>
            </w:r>
          </w:p>
        </w:tc>
        <w:tc>
          <w:tcPr>
            <w:tcW w:w="618" w:type="dxa"/>
            <w:vAlign w:val="top"/>
          </w:tcPr>
          <w:p w14:paraId="370EFD3D" w14:textId="7F87E7C5" w:rsidR="00D909F7" w:rsidRPr="00D909F7" w:rsidRDefault="00D909F7" w:rsidP="00D909F7">
            <w:pPr>
              <w:cnfStyle w:val="000000000000" w:firstRow="0" w:lastRow="0" w:firstColumn="0" w:lastColumn="0" w:oddVBand="0" w:evenVBand="0" w:oddHBand="0" w:evenHBand="0" w:firstRowFirstColumn="0" w:firstRowLastColumn="0" w:lastRowFirstColumn="0" w:lastRowLastColumn="0"/>
              <w:rPr>
                <w:sz w:val="14"/>
                <w:szCs w:val="14"/>
              </w:rPr>
            </w:pPr>
            <w:r w:rsidRPr="00D909F7">
              <w:rPr>
                <w:sz w:val="14"/>
                <w:szCs w:val="14"/>
              </w:rPr>
              <w:t>8</w:t>
            </w:r>
          </w:p>
        </w:tc>
      </w:tr>
    </w:tbl>
    <w:p w14:paraId="458A58C9" w14:textId="77777777" w:rsidR="00E972B7" w:rsidRDefault="00E972B7" w:rsidP="00922506">
      <w:pPr>
        <w:spacing w:after="0" w:line="240" w:lineRule="auto"/>
        <w:jc w:val="both"/>
        <w:rPr>
          <w:rFonts w:cstheme="minorHAnsi"/>
        </w:rPr>
      </w:pPr>
    </w:p>
    <w:p w14:paraId="21453537" w14:textId="0EE6C117" w:rsidR="00795751" w:rsidRDefault="00795751" w:rsidP="00922506">
      <w:pPr>
        <w:spacing w:after="0" w:line="240" w:lineRule="auto"/>
        <w:jc w:val="both"/>
        <w:rPr>
          <w:rFonts w:cstheme="minorHAnsi"/>
        </w:rPr>
      </w:pPr>
      <w:r w:rsidRPr="00142498">
        <w:rPr>
          <w:rFonts w:cstheme="minorHAnsi"/>
        </w:rPr>
        <w:t>Table 14</w:t>
      </w:r>
      <w:r w:rsidR="000521B0">
        <w:rPr>
          <w:rFonts w:cstheme="minorHAnsi"/>
        </w:rPr>
        <w:t>b</w:t>
      </w:r>
      <w:r w:rsidRPr="00142498">
        <w:rPr>
          <w:rFonts w:cstheme="minorHAnsi"/>
        </w:rPr>
        <w:t>: Number of accepted complaints by ground and area</w:t>
      </w:r>
      <w:r w:rsidR="000521B0">
        <w:rPr>
          <w:rFonts w:cstheme="minorHAnsi"/>
        </w:rPr>
        <w:t>s</w:t>
      </w:r>
      <w:r w:rsidRPr="00142498">
        <w:rPr>
          <w:rFonts w:cstheme="minorHAnsi"/>
        </w:rPr>
        <w:t xml:space="preserve"> of discrimination</w:t>
      </w:r>
      <w:r w:rsidR="000521B0">
        <w:rPr>
          <w:rFonts w:cstheme="minorHAnsi"/>
        </w:rPr>
        <w:t xml:space="preserve"> (clubs and associations and education/training)</w:t>
      </w:r>
      <w:r w:rsidRPr="00142498">
        <w:rPr>
          <w:rFonts w:cstheme="minorHAnsi"/>
        </w:rPr>
        <w:t xml:space="preserve"> presented as a time series</w:t>
      </w:r>
    </w:p>
    <w:tbl>
      <w:tblPr>
        <w:tblStyle w:val="TABLE22"/>
        <w:tblW w:w="0" w:type="auto"/>
        <w:tblLayout w:type="fixed"/>
        <w:tblLook w:val="04A0" w:firstRow="1" w:lastRow="0" w:firstColumn="1" w:lastColumn="0" w:noHBand="0" w:noVBand="1"/>
      </w:tblPr>
      <w:tblGrid>
        <w:gridCol w:w="1605"/>
        <w:gridCol w:w="617"/>
        <w:gridCol w:w="618"/>
        <w:gridCol w:w="617"/>
        <w:gridCol w:w="618"/>
        <w:gridCol w:w="617"/>
        <w:gridCol w:w="618"/>
        <w:gridCol w:w="618"/>
        <w:gridCol w:w="617"/>
        <w:gridCol w:w="618"/>
        <w:gridCol w:w="617"/>
        <w:gridCol w:w="618"/>
        <w:gridCol w:w="618"/>
      </w:tblGrid>
      <w:tr w:rsidR="00922506" w:rsidRPr="00B970BD" w14:paraId="68EB7D69" w14:textId="77777777" w:rsidTr="00E97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5" w:type="dxa"/>
          </w:tcPr>
          <w:p w14:paraId="6022F679" w14:textId="77777777" w:rsidR="00922506" w:rsidRPr="00B970BD" w:rsidRDefault="00922506" w:rsidP="00922506">
            <w:pPr>
              <w:rPr>
                <w:rFonts w:cstheme="minorHAnsi"/>
                <w:sz w:val="16"/>
                <w:szCs w:val="16"/>
              </w:rPr>
            </w:pPr>
            <w:r w:rsidRPr="00B970BD">
              <w:rPr>
                <w:rFonts w:cstheme="minorHAnsi"/>
                <w:sz w:val="16"/>
                <w:szCs w:val="16"/>
              </w:rPr>
              <w:t>Grounds and Areas (Accepted Complaints)</w:t>
            </w:r>
          </w:p>
        </w:tc>
        <w:tc>
          <w:tcPr>
            <w:tcW w:w="2470" w:type="dxa"/>
            <w:gridSpan w:val="4"/>
          </w:tcPr>
          <w:p w14:paraId="38566E54" w14:textId="3E5D1320" w:rsidR="00922506" w:rsidRPr="00B970BD"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Clubs and Associations</w:t>
            </w:r>
          </w:p>
        </w:tc>
        <w:tc>
          <w:tcPr>
            <w:tcW w:w="2470" w:type="dxa"/>
            <w:gridSpan w:val="4"/>
          </w:tcPr>
          <w:p w14:paraId="66D360CF" w14:textId="30D0779B" w:rsidR="00922506" w:rsidRPr="00B970BD"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Education/Training</w:t>
            </w:r>
          </w:p>
        </w:tc>
        <w:tc>
          <w:tcPr>
            <w:tcW w:w="2471" w:type="dxa"/>
            <w:gridSpan w:val="4"/>
          </w:tcPr>
          <w:p w14:paraId="5635CC4D" w14:textId="0F739F29" w:rsidR="00922506" w:rsidRPr="00B970BD"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Total Grounds</w:t>
            </w:r>
          </w:p>
        </w:tc>
      </w:tr>
      <w:tr w:rsidR="00922506" w:rsidRPr="000521B0" w14:paraId="0EACF03B" w14:textId="77777777" w:rsidTr="00E97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5" w:type="dxa"/>
          </w:tcPr>
          <w:p w14:paraId="2D372460" w14:textId="77777777" w:rsidR="00922506" w:rsidRPr="000521B0" w:rsidRDefault="00922506" w:rsidP="00922506">
            <w:pPr>
              <w:jc w:val="both"/>
              <w:rPr>
                <w:rFonts w:cstheme="minorHAnsi"/>
                <w:sz w:val="14"/>
                <w:szCs w:val="16"/>
              </w:rPr>
            </w:pPr>
          </w:p>
        </w:tc>
        <w:tc>
          <w:tcPr>
            <w:tcW w:w="617" w:type="dxa"/>
          </w:tcPr>
          <w:p w14:paraId="377B3AB0"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2014/15</w:t>
            </w:r>
          </w:p>
        </w:tc>
        <w:tc>
          <w:tcPr>
            <w:tcW w:w="618" w:type="dxa"/>
          </w:tcPr>
          <w:p w14:paraId="0D87342D"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2015/16</w:t>
            </w:r>
          </w:p>
        </w:tc>
        <w:tc>
          <w:tcPr>
            <w:tcW w:w="617" w:type="dxa"/>
          </w:tcPr>
          <w:p w14:paraId="16E96BB5"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2016/17</w:t>
            </w:r>
          </w:p>
        </w:tc>
        <w:tc>
          <w:tcPr>
            <w:tcW w:w="618" w:type="dxa"/>
          </w:tcPr>
          <w:p w14:paraId="13D5AB90"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2017/18</w:t>
            </w:r>
          </w:p>
        </w:tc>
        <w:tc>
          <w:tcPr>
            <w:tcW w:w="617" w:type="dxa"/>
          </w:tcPr>
          <w:p w14:paraId="07237E9F"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2014/15</w:t>
            </w:r>
          </w:p>
        </w:tc>
        <w:tc>
          <w:tcPr>
            <w:tcW w:w="618" w:type="dxa"/>
          </w:tcPr>
          <w:p w14:paraId="77BD3BED"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2015/16</w:t>
            </w:r>
          </w:p>
        </w:tc>
        <w:tc>
          <w:tcPr>
            <w:tcW w:w="618" w:type="dxa"/>
          </w:tcPr>
          <w:p w14:paraId="31B0ECB5"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2016/17</w:t>
            </w:r>
          </w:p>
        </w:tc>
        <w:tc>
          <w:tcPr>
            <w:tcW w:w="617" w:type="dxa"/>
          </w:tcPr>
          <w:p w14:paraId="6B75AE19"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2017/18</w:t>
            </w:r>
          </w:p>
        </w:tc>
        <w:tc>
          <w:tcPr>
            <w:tcW w:w="618" w:type="dxa"/>
          </w:tcPr>
          <w:p w14:paraId="1CA4E6D3"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2014/15</w:t>
            </w:r>
          </w:p>
        </w:tc>
        <w:tc>
          <w:tcPr>
            <w:tcW w:w="617" w:type="dxa"/>
          </w:tcPr>
          <w:p w14:paraId="7D37FC4C"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2015/16</w:t>
            </w:r>
          </w:p>
        </w:tc>
        <w:tc>
          <w:tcPr>
            <w:tcW w:w="618" w:type="dxa"/>
          </w:tcPr>
          <w:p w14:paraId="67D6F308"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2016/17</w:t>
            </w:r>
          </w:p>
        </w:tc>
        <w:tc>
          <w:tcPr>
            <w:tcW w:w="618" w:type="dxa"/>
          </w:tcPr>
          <w:p w14:paraId="3C366AD3" w14:textId="77777777" w:rsidR="00922506" w:rsidRPr="000521B0" w:rsidRDefault="00922506" w:rsidP="00922506">
            <w:pPr>
              <w:cnfStyle w:val="100000000000" w:firstRow="1" w:lastRow="0" w:firstColumn="0" w:lastColumn="0" w:oddVBand="0" w:evenVBand="0" w:oddHBand="0" w:evenHBand="0" w:firstRowFirstColumn="0" w:firstRowLastColumn="0" w:lastRowFirstColumn="0" w:lastRowLastColumn="0"/>
              <w:rPr>
                <w:rFonts w:cstheme="minorHAnsi"/>
                <w:b w:val="0"/>
                <w:sz w:val="14"/>
                <w:szCs w:val="16"/>
              </w:rPr>
            </w:pPr>
            <w:r w:rsidRPr="000521B0">
              <w:rPr>
                <w:rFonts w:cstheme="minorHAnsi"/>
                <w:b w:val="0"/>
                <w:sz w:val="14"/>
                <w:szCs w:val="16"/>
              </w:rPr>
              <w:t>2017/18</w:t>
            </w:r>
          </w:p>
        </w:tc>
      </w:tr>
      <w:tr w:rsidR="00922506" w:rsidRPr="00B970BD" w14:paraId="42918315"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B88B72A" w14:textId="77777777" w:rsidR="00922506" w:rsidRPr="00D909F7" w:rsidRDefault="00922506" w:rsidP="00922506">
            <w:pPr>
              <w:jc w:val="both"/>
              <w:rPr>
                <w:rFonts w:cstheme="minorHAnsi"/>
                <w:sz w:val="14"/>
                <w:szCs w:val="16"/>
              </w:rPr>
            </w:pPr>
            <w:r w:rsidRPr="00D909F7">
              <w:rPr>
                <w:sz w:val="14"/>
                <w:szCs w:val="16"/>
              </w:rPr>
              <w:t>Age</w:t>
            </w:r>
          </w:p>
        </w:tc>
        <w:tc>
          <w:tcPr>
            <w:tcW w:w="617" w:type="dxa"/>
            <w:vAlign w:val="top"/>
          </w:tcPr>
          <w:p w14:paraId="66E794C8" w14:textId="7F43588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5D43A448" w14:textId="0E3317B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07024004" w14:textId="62268D9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2</w:t>
            </w:r>
          </w:p>
        </w:tc>
        <w:tc>
          <w:tcPr>
            <w:tcW w:w="618" w:type="dxa"/>
            <w:vAlign w:val="top"/>
          </w:tcPr>
          <w:p w14:paraId="7C5E9578" w14:textId="0CA00FA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c>
          <w:tcPr>
            <w:tcW w:w="617" w:type="dxa"/>
            <w:vAlign w:val="top"/>
          </w:tcPr>
          <w:p w14:paraId="53990964" w14:textId="7BAB514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c>
          <w:tcPr>
            <w:tcW w:w="618" w:type="dxa"/>
            <w:vAlign w:val="top"/>
          </w:tcPr>
          <w:p w14:paraId="310A1147" w14:textId="008E793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6A45A35D" w14:textId="6313A79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0C990712" w14:textId="113323E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65B100AC" w14:textId="3D86AD0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4</w:t>
            </w:r>
          </w:p>
        </w:tc>
        <w:tc>
          <w:tcPr>
            <w:tcW w:w="617" w:type="dxa"/>
            <w:vAlign w:val="top"/>
          </w:tcPr>
          <w:p w14:paraId="5273BD18" w14:textId="3C41B96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14</w:t>
            </w:r>
          </w:p>
        </w:tc>
        <w:tc>
          <w:tcPr>
            <w:tcW w:w="618" w:type="dxa"/>
            <w:vAlign w:val="top"/>
          </w:tcPr>
          <w:p w14:paraId="3D2A302A" w14:textId="0384FA1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10</w:t>
            </w:r>
          </w:p>
        </w:tc>
        <w:tc>
          <w:tcPr>
            <w:tcW w:w="618" w:type="dxa"/>
            <w:vAlign w:val="top"/>
          </w:tcPr>
          <w:p w14:paraId="16868B0F" w14:textId="5B07055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13</w:t>
            </w:r>
          </w:p>
        </w:tc>
      </w:tr>
      <w:tr w:rsidR="00922506" w:rsidRPr="00B970BD" w14:paraId="5FF68685"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35EA527" w14:textId="77777777" w:rsidR="00922506" w:rsidRPr="00D909F7" w:rsidRDefault="00922506" w:rsidP="00922506">
            <w:pPr>
              <w:jc w:val="both"/>
              <w:rPr>
                <w:rFonts w:cstheme="minorHAnsi"/>
                <w:sz w:val="14"/>
                <w:szCs w:val="16"/>
              </w:rPr>
            </w:pPr>
            <w:r w:rsidRPr="00D909F7">
              <w:rPr>
                <w:sz w:val="14"/>
                <w:szCs w:val="16"/>
              </w:rPr>
              <w:t>Aiding Unlawful Act</w:t>
            </w:r>
          </w:p>
        </w:tc>
        <w:tc>
          <w:tcPr>
            <w:tcW w:w="617" w:type="dxa"/>
            <w:vAlign w:val="top"/>
          </w:tcPr>
          <w:p w14:paraId="40F2B1EB" w14:textId="13BA72F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39A05BAA" w14:textId="300701E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57E953AF" w14:textId="1FA0C09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2D3C52FE" w14:textId="17C8A8B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7E489BC2" w14:textId="0160A09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428C583D" w14:textId="162777E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1D21F241" w14:textId="6F83BE4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3A577624" w14:textId="2C43EA9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485C0457" w14:textId="4FC1446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3</w:t>
            </w:r>
          </w:p>
        </w:tc>
        <w:tc>
          <w:tcPr>
            <w:tcW w:w="617" w:type="dxa"/>
            <w:vAlign w:val="top"/>
          </w:tcPr>
          <w:p w14:paraId="0D1F5F77" w14:textId="0D9BD7F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079E1440" w14:textId="09052C2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567BA1AE" w14:textId="267AF4B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22506" w:rsidRPr="00B970BD" w14:paraId="4619A75C"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0F939541" w14:textId="77777777" w:rsidR="00922506" w:rsidRPr="00D909F7" w:rsidRDefault="00922506" w:rsidP="00922506">
            <w:pPr>
              <w:jc w:val="both"/>
              <w:rPr>
                <w:rFonts w:cstheme="minorHAnsi"/>
                <w:sz w:val="14"/>
                <w:szCs w:val="16"/>
              </w:rPr>
            </w:pPr>
            <w:r w:rsidRPr="00D909F7">
              <w:rPr>
                <w:sz w:val="14"/>
                <w:szCs w:val="16"/>
              </w:rPr>
              <w:t>Association with a Child</w:t>
            </w:r>
          </w:p>
        </w:tc>
        <w:tc>
          <w:tcPr>
            <w:tcW w:w="617" w:type="dxa"/>
            <w:vAlign w:val="top"/>
          </w:tcPr>
          <w:p w14:paraId="2BD19889" w14:textId="73B0BAD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22D582E8" w14:textId="37CFACE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740BCE87" w14:textId="5D24D25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03FEFF7E" w14:textId="668FD90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689C2E5B" w14:textId="16C77FA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4AAB51FE" w14:textId="584AB5E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29755D8F" w14:textId="3876402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1692FA16" w14:textId="1F4F83D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1F90EE3E" w14:textId="488A911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c>
          <w:tcPr>
            <w:tcW w:w="617" w:type="dxa"/>
            <w:vAlign w:val="top"/>
          </w:tcPr>
          <w:p w14:paraId="1610889B" w14:textId="6302FD4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c>
          <w:tcPr>
            <w:tcW w:w="618" w:type="dxa"/>
            <w:vAlign w:val="top"/>
          </w:tcPr>
          <w:p w14:paraId="1355721C" w14:textId="1939A6D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500760CE" w14:textId="3DD4039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r>
      <w:tr w:rsidR="00922506" w:rsidRPr="00B970BD" w14:paraId="505AA3C7"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1365D2C" w14:textId="77777777" w:rsidR="00922506" w:rsidRPr="00D909F7" w:rsidRDefault="00922506" w:rsidP="00922506">
            <w:pPr>
              <w:jc w:val="both"/>
              <w:rPr>
                <w:rFonts w:cstheme="minorHAnsi"/>
                <w:sz w:val="14"/>
                <w:szCs w:val="16"/>
              </w:rPr>
            </w:pPr>
            <w:r w:rsidRPr="00D909F7">
              <w:rPr>
                <w:sz w:val="14"/>
                <w:szCs w:val="16"/>
              </w:rPr>
              <w:t>Caring Responsibilities</w:t>
            </w:r>
          </w:p>
        </w:tc>
        <w:tc>
          <w:tcPr>
            <w:tcW w:w="617" w:type="dxa"/>
            <w:vAlign w:val="top"/>
          </w:tcPr>
          <w:p w14:paraId="7DA13846" w14:textId="3611ADC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2CF8C6B9" w14:textId="783D82F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5EEC7342" w14:textId="434D4A3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300E92D4" w14:textId="5D1EBDC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w:t>
            </w:r>
          </w:p>
        </w:tc>
        <w:tc>
          <w:tcPr>
            <w:tcW w:w="617" w:type="dxa"/>
            <w:vAlign w:val="top"/>
          </w:tcPr>
          <w:p w14:paraId="3A239F6A" w14:textId="3C03514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03A77B88" w14:textId="71D6812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4B3AB199" w14:textId="5708C89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7" w:type="dxa"/>
            <w:vAlign w:val="top"/>
          </w:tcPr>
          <w:p w14:paraId="25BC2655" w14:textId="382EC88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w:t>
            </w:r>
          </w:p>
        </w:tc>
        <w:tc>
          <w:tcPr>
            <w:tcW w:w="618" w:type="dxa"/>
            <w:vAlign w:val="top"/>
          </w:tcPr>
          <w:p w14:paraId="3E1745FF" w14:textId="47B1A6F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5</w:t>
            </w:r>
          </w:p>
        </w:tc>
        <w:tc>
          <w:tcPr>
            <w:tcW w:w="617" w:type="dxa"/>
            <w:vAlign w:val="top"/>
          </w:tcPr>
          <w:p w14:paraId="1DE52D8B" w14:textId="574442F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11</w:t>
            </w:r>
          </w:p>
        </w:tc>
        <w:tc>
          <w:tcPr>
            <w:tcW w:w="618" w:type="dxa"/>
            <w:vAlign w:val="top"/>
          </w:tcPr>
          <w:p w14:paraId="7C10E22B" w14:textId="25021AF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5</w:t>
            </w:r>
          </w:p>
        </w:tc>
        <w:tc>
          <w:tcPr>
            <w:tcW w:w="618" w:type="dxa"/>
            <w:vAlign w:val="top"/>
          </w:tcPr>
          <w:p w14:paraId="2EC18010" w14:textId="4EFB622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22506">
              <w:rPr>
                <w:sz w:val="14"/>
                <w:szCs w:val="14"/>
              </w:rPr>
              <w:t>7</w:t>
            </w:r>
          </w:p>
        </w:tc>
      </w:tr>
      <w:tr w:rsidR="00922506" w:rsidRPr="00D909F7" w14:paraId="46AE5D85"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4049EB73" w14:textId="77777777" w:rsidR="00922506" w:rsidRPr="00D909F7" w:rsidRDefault="00922506" w:rsidP="00922506">
            <w:pPr>
              <w:jc w:val="both"/>
              <w:rPr>
                <w:sz w:val="14"/>
                <w:szCs w:val="14"/>
              </w:rPr>
            </w:pPr>
            <w:r w:rsidRPr="00D909F7">
              <w:rPr>
                <w:sz w:val="14"/>
                <w:szCs w:val="14"/>
              </w:rPr>
              <w:t>Disability</w:t>
            </w:r>
          </w:p>
        </w:tc>
        <w:tc>
          <w:tcPr>
            <w:tcW w:w="617" w:type="dxa"/>
            <w:vAlign w:val="top"/>
          </w:tcPr>
          <w:p w14:paraId="6EDA72AA" w14:textId="73E04DA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D6DE66F" w14:textId="1D0FADE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0C2E01C6" w14:textId="506C823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5C06CD6A" w14:textId="0052A64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0C03361A" w14:textId="0DD3615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723F27B5" w14:textId="2812DD8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7BE347A8" w14:textId="204CC78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5940F071" w14:textId="5EF1A5B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8" w:type="dxa"/>
            <w:vAlign w:val="top"/>
          </w:tcPr>
          <w:p w14:paraId="2B54F4FF" w14:textId="13B53B2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43</w:t>
            </w:r>
          </w:p>
        </w:tc>
        <w:tc>
          <w:tcPr>
            <w:tcW w:w="617" w:type="dxa"/>
            <w:vAlign w:val="top"/>
          </w:tcPr>
          <w:p w14:paraId="75479B39" w14:textId="58C077D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78</w:t>
            </w:r>
          </w:p>
        </w:tc>
        <w:tc>
          <w:tcPr>
            <w:tcW w:w="618" w:type="dxa"/>
            <w:vAlign w:val="top"/>
          </w:tcPr>
          <w:p w14:paraId="571AC993" w14:textId="33C245A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85</w:t>
            </w:r>
          </w:p>
        </w:tc>
        <w:tc>
          <w:tcPr>
            <w:tcW w:w="618" w:type="dxa"/>
            <w:vAlign w:val="top"/>
          </w:tcPr>
          <w:p w14:paraId="39B3ED96" w14:textId="1BC8288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46</w:t>
            </w:r>
          </w:p>
        </w:tc>
      </w:tr>
      <w:tr w:rsidR="00922506" w:rsidRPr="00D909F7" w14:paraId="6B75A1AA"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2A46A2D7" w14:textId="77777777" w:rsidR="00922506" w:rsidRPr="00D909F7" w:rsidRDefault="00922506" w:rsidP="00922506">
            <w:pPr>
              <w:jc w:val="both"/>
              <w:rPr>
                <w:sz w:val="14"/>
                <w:szCs w:val="14"/>
              </w:rPr>
            </w:pPr>
            <w:r w:rsidRPr="00D909F7">
              <w:rPr>
                <w:sz w:val="14"/>
                <w:szCs w:val="14"/>
              </w:rPr>
              <w:lastRenderedPageBreak/>
              <w:t>Gender Identity</w:t>
            </w:r>
          </w:p>
        </w:tc>
        <w:tc>
          <w:tcPr>
            <w:tcW w:w="617" w:type="dxa"/>
            <w:vAlign w:val="top"/>
          </w:tcPr>
          <w:p w14:paraId="72E1DEAE" w14:textId="4E9507D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5E28AB7A" w14:textId="36D21B3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5947414F" w14:textId="067E69D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1DA1534F" w14:textId="5627D01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5105CED9" w14:textId="282B203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66DD29CE" w14:textId="799890D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D99AEE8" w14:textId="688E4E8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BD7E9C7" w14:textId="1795ECB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530358F" w14:textId="228AEFE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7" w:type="dxa"/>
            <w:vAlign w:val="top"/>
          </w:tcPr>
          <w:p w14:paraId="6583869D" w14:textId="12CFDC1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01D022CF" w14:textId="4A9727A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28D416A6" w14:textId="606BF1E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w:t>
            </w:r>
          </w:p>
        </w:tc>
      </w:tr>
      <w:tr w:rsidR="00922506" w:rsidRPr="00D909F7" w14:paraId="623B6E9F"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AC7F2EB" w14:textId="77777777" w:rsidR="00922506" w:rsidRPr="00D909F7" w:rsidRDefault="00922506" w:rsidP="00922506">
            <w:pPr>
              <w:jc w:val="both"/>
              <w:rPr>
                <w:sz w:val="14"/>
                <w:szCs w:val="14"/>
              </w:rPr>
            </w:pPr>
            <w:r w:rsidRPr="00D909F7">
              <w:rPr>
                <w:sz w:val="14"/>
                <w:szCs w:val="14"/>
              </w:rPr>
              <w:t>Identity of Spouse or Partner</w:t>
            </w:r>
          </w:p>
        </w:tc>
        <w:tc>
          <w:tcPr>
            <w:tcW w:w="617" w:type="dxa"/>
            <w:vAlign w:val="top"/>
          </w:tcPr>
          <w:p w14:paraId="03BED41A" w14:textId="2608124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ADB9BCC" w14:textId="1C20FB3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65F4BD58" w14:textId="6AE95F8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7910C9CF" w14:textId="1D980E1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41AF92C" w14:textId="6E0981D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69D5C0E8" w14:textId="618DAD1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8567FC3" w14:textId="38F458A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397042DE" w14:textId="042675E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22C20F20" w14:textId="068B9C0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09CAF540" w14:textId="3014826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A2F5BAF" w14:textId="1A7546C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15DD34B3" w14:textId="677FB21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w:t>
            </w:r>
          </w:p>
        </w:tc>
      </w:tr>
      <w:tr w:rsidR="00922506" w:rsidRPr="00D909F7" w14:paraId="6D5CBA91"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D0FC16D" w14:textId="77777777" w:rsidR="00922506" w:rsidRPr="00D909F7" w:rsidRDefault="00922506" w:rsidP="00922506">
            <w:pPr>
              <w:jc w:val="both"/>
              <w:rPr>
                <w:sz w:val="14"/>
                <w:szCs w:val="14"/>
              </w:rPr>
            </w:pPr>
            <w:r w:rsidRPr="00D909F7">
              <w:rPr>
                <w:sz w:val="14"/>
                <w:szCs w:val="14"/>
              </w:rPr>
              <w:t>Marital Status</w:t>
            </w:r>
          </w:p>
        </w:tc>
        <w:tc>
          <w:tcPr>
            <w:tcW w:w="617" w:type="dxa"/>
            <w:vAlign w:val="top"/>
          </w:tcPr>
          <w:p w14:paraId="007C2926" w14:textId="6200CFF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36435346" w14:textId="5922CC2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4FDE6E4F" w14:textId="2F36AB4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233AB5C0" w14:textId="76D9114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E5B538E" w14:textId="60C9EB2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30A12908" w14:textId="0336E34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31AFE575" w14:textId="6541A2E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44029345" w14:textId="430D1BD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31D888C5" w14:textId="02A5624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7" w:type="dxa"/>
            <w:vAlign w:val="top"/>
          </w:tcPr>
          <w:p w14:paraId="5B03CB13" w14:textId="4576348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8</w:t>
            </w:r>
          </w:p>
        </w:tc>
        <w:tc>
          <w:tcPr>
            <w:tcW w:w="618" w:type="dxa"/>
            <w:vAlign w:val="top"/>
          </w:tcPr>
          <w:p w14:paraId="3B928C1E" w14:textId="79F0612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00162A2D" w14:textId="15CCE8B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p>
        </w:tc>
      </w:tr>
      <w:tr w:rsidR="00922506" w:rsidRPr="00D909F7" w14:paraId="798DA048"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96E2BB0" w14:textId="77777777" w:rsidR="00922506" w:rsidRPr="00D909F7" w:rsidRDefault="00922506" w:rsidP="00922506">
            <w:pPr>
              <w:jc w:val="both"/>
              <w:rPr>
                <w:sz w:val="14"/>
                <w:szCs w:val="14"/>
              </w:rPr>
            </w:pPr>
            <w:r w:rsidRPr="00D909F7">
              <w:rPr>
                <w:sz w:val="14"/>
                <w:szCs w:val="14"/>
              </w:rPr>
              <w:t>Pregnancy</w:t>
            </w:r>
          </w:p>
        </w:tc>
        <w:tc>
          <w:tcPr>
            <w:tcW w:w="617" w:type="dxa"/>
            <w:vAlign w:val="top"/>
          </w:tcPr>
          <w:p w14:paraId="328ECC7D" w14:textId="19A6550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2B47B12D" w14:textId="5655FDE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7864D60C" w14:textId="3EBB62A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F748E3C" w14:textId="4CF026A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458161A6" w14:textId="2DFC63F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0F8BEC95" w14:textId="3C9D28F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05FFCA5A" w14:textId="602FD0A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41029757" w14:textId="475D69A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1B74CABC" w14:textId="48C5FF1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7" w:type="dxa"/>
            <w:vAlign w:val="top"/>
          </w:tcPr>
          <w:p w14:paraId="6A9257E0" w14:textId="014D390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w:t>
            </w:r>
          </w:p>
        </w:tc>
        <w:tc>
          <w:tcPr>
            <w:tcW w:w="618" w:type="dxa"/>
            <w:vAlign w:val="top"/>
          </w:tcPr>
          <w:p w14:paraId="0B421474" w14:textId="7C7625E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01176516" w14:textId="2F7381C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6</w:t>
            </w:r>
          </w:p>
        </w:tc>
      </w:tr>
      <w:tr w:rsidR="00922506" w:rsidRPr="00D909F7" w14:paraId="1A549E2A"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494AD933" w14:textId="77777777" w:rsidR="00922506" w:rsidRPr="00D909F7" w:rsidRDefault="00922506" w:rsidP="00922506">
            <w:pPr>
              <w:jc w:val="both"/>
              <w:rPr>
                <w:sz w:val="14"/>
                <w:szCs w:val="14"/>
              </w:rPr>
            </w:pPr>
            <w:r w:rsidRPr="00D909F7">
              <w:rPr>
                <w:sz w:val="14"/>
                <w:szCs w:val="14"/>
              </w:rPr>
              <w:t>Race</w:t>
            </w:r>
          </w:p>
        </w:tc>
        <w:tc>
          <w:tcPr>
            <w:tcW w:w="617" w:type="dxa"/>
            <w:vAlign w:val="top"/>
          </w:tcPr>
          <w:p w14:paraId="577B663F" w14:textId="3EA4BB4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340E6E3B" w14:textId="1BF2868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28A7A421" w14:textId="6B9D824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42503F89" w14:textId="38EB650B"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BA2316E" w14:textId="68CB94A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384F0774" w14:textId="14EADBA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4ADDB359" w14:textId="6481282A"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36363EBD" w14:textId="68199FB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5A11B798" w14:textId="468EF6F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11</w:t>
            </w:r>
          </w:p>
        </w:tc>
        <w:tc>
          <w:tcPr>
            <w:tcW w:w="617" w:type="dxa"/>
            <w:vAlign w:val="top"/>
          </w:tcPr>
          <w:p w14:paraId="74BD2160" w14:textId="004181B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19</w:t>
            </w:r>
          </w:p>
        </w:tc>
        <w:tc>
          <w:tcPr>
            <w:tcW w:w="618" w:type="dxa"/>
            <w:vAlign w:val="top"/>
          </w:tcPr>
          <w:p w14:paraId="16B653F1" w14:textId="6A587F5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39</w:t>
            </w:r>
          </w:p>
        </w:tc>
        <w:tc>
          <w:tcPr>
            <w:tcW w:w="618" w:type="dxa"/>
            <w:vAlign w:val="top"/>
          </w:tcPr>
          <w:p w14:paraId="6BBF05F6" w14:textId="5DC17FC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10</w:t>
            </w:r>
          </w:p>
        </w:tc>
      </w:tr>
      <w:tr w:rsidR="00922506" w:rsidRPr="00D909F7" w14:paraId="335C3E4C"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3B446509" w14:textId="77777777" w:rsidR="00922506" w:rsidRPr="00D909F7" w:rsidRDefault="00922506" w:rsidP="00922506">
            <w:pPr>
              <w:jc w:val="both"/>
              <w:rPr>
                <w:sz w:val="14"/>
                <w:szCs w:val="14"/>
              </w:rPr>
            </w:pPr>
            <w:r w:rsidRPr="00D909F7">
              <w:rPr>
                <w:sz w:val="14"/>
                <w:szCs w:val="14"/>
              </w:rPr>
              <w:t>Sex</w:t>
            </w:r>
          </w:p>
        </w:tc>
        <w:tc>
          <w:tcPr>
            <w:tcW w:w="617" w:type="dxa"/>
            <w:vAlign w:val="top"/>
          </w:tcPr>
          <w:p w14:paraId="49E4D173" w14:textId="734F08E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6A44180B" w14:textId="71D9657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515B5415" w14:textId="6B21640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9</w:t>
            </w:r>
          </w:p>
        </w:tc>
        <w:tc>
          <w:tcPr>
            <w:tcW w:w="618" w:type="dxa"/>
            <w:vAlign w:val="top"/>
          </w:tcPr>
          <w:p w14:paraId="37B58DA9" w14:textId="5A586CF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4B0852AD" w14:textId="3A9C38F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19589F3A" w14:textId="5954AB4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77E12884" w14:textId="53DC61E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3DC55DA" w14:textId="4FBD0F7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06D65674" w14:textId="06764DD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w:t>
            </w:r>
          </w:p>
        </w:tc>
        <w:tc>
          <w:tcPr>
            <w:tcW w:w="617" w:type="dxa"/>
            <w:vAlign w:val="top"/>
          </w:tcPr>
          <w:p w14:paraId="67BF53D7" w14:textId="67AEE9B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15</w:t>
            </w:r>
          </w:p>
        </w:tc>
        <w:tc>
          <w:tcPr>
            <w:tcW w:w="618" w:type="dxa"/>
            <w:vAlign w:val="top"/>
          </w:tcPr>
          <w:p w14:paraId="320045AF" w14:textId="56F0DE0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24</w:t>
            </w:r>
          </w:p>
        </w:tc>
        <w:tc>
          <w:tcPr>
            <w:tcW w:w="618" w:type="dxa"/>
            <w:vAlign w:val="top"/>
          </w:tcPr>
          <w:p w14:paraId="4F7E179A" w14:textId="1D9CD0D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6</w:t>
            </w:r>
          </w:p>
        </w:tc>
      </w:tr>
      <w:tr w:rsidR="00922506" w:rsidRPr="00D909F7" w14:paraId="4F7F7C62"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74CEAACB" w14:textId="77777777" w:rsidR="00922506" w:rsidRPr="00D909F7" w:rsidRDefault="00922506" w:rsidP="00922506">
            <w:pPr>
              <w:jc w:val="both"/>
              <w:rPr>
                <w:sz w:val="14"/>
                <w:szCs w:val="14"/>
              </w:rPr>
            </w:pPr>
            <w:r w:rsidRPr="00D909F7">
              <w:rPr>
                <w:sz w:val="14"/>
                <w:szCs w:val="14"/>
              </w:rPr>
              <w:t>Sexual Harassment</w:t>
            </w:r>
          </w:p>
        </w:tc>
        <w:tc>
          <w:tcPr>
            <w:tcW w:w="617" w:type="dxa"/>
            <w:vAlign w:val="top"/>
          </w:tcPr>
          <w:p w14:paraId="377B2F00" w14:textId="354B875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0BC6D338" w14:textId="1902643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65A1B201" w14:textId="165BA44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0736C614" w14:textId="2A33AE0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5B59AE74" w14:textId="74FA670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1A867308" w14:textId="311A24F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32F7BA0C" w14:textId="732BD53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64A9246A" w14:textId="4FF225A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7E6F057" w14:textId="2E785C5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7" w:type="dxa"/>
            <w:vAlign w:val="top"/>
          </w:tcPr>
          <w:p w14:paraId="019F20C9" w14:textId="3B9FE47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22</w:t>
            </w:r>
          </w:p>
        </w:tc>
        <w:tc>
          <w:tcPr>
            <w:tcW w:w="618" w:type="dxa"/>
            <w:vAlign w:val="top"/>
          </w:tcPr>
          <w:p w14:paraId="50B97711" w14:textId="7AA59FD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36</w:t>
            </w:r>
          </w:p>
        </w:tc>
        <w:tc>
          <w:tcPr>
            <w:tcW w:w="618" w:type="dxa"/>
            <w:vAlign w:val="top"/>
          </w:tcPr>
          <w:p w14:paraId="76199BEB" w14:textId="05ECA15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29</w:t>
            </w:r>
          </w:p>
        </w:tc>
      </w:tr>
      <w:tr w:rsidR="00922506" w:rsidRPr="00D909F7" w14:paraId="4FA2035D"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8D398BC" w14:textId="77777777" w:rsidR="00922506" w:rsidRPr="00D909F7" w:rsidRDefault="00922506" w:rsidP="00922506">
            <w:pPr>
              <w:jc w:val="both"/>
              <w:rPr>
                <w:sz w:val="14"/>
                <w:szCs w:val="14"/>
              </w:rPr>
            </w:pPr>
            <w:r w:rsidRPr="00D909F7">
              <w:rPr>
                <w:sz w:val="14"/>
                <w:szCs w:val="14"/>
              </w:rPr>
              <w:t>Sexual Orientation</w:t>
            </w:r>
          </w:p>
        </w:tc>
        <w:tc>
          <w:tcPr>
            <w:tcW w:w="617" w:type="dxa"/>
            <w:vAlign w:val="top"/>
          </w:tcPr>
          <w:p w14:paraId="18975C09" w14:textId="6762CE0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01B282CA" w14:textId="512F1F2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385037BB" w14:textId="043F9F9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7876CB30" w14:textId="5096D08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005DE182" w14:textId="35CC801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2CA0EF73" w14:textId="6C0E905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350EE399" w14:textId="5DA41EA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73E3E20" w14:textId="1102F0D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9E2076C" w14:textId="23EA484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7" w:type="dxa"/>
            <w:vAlign w:val="top"/>
          </w:tcPr>
          <w:p w14:paraId="7F43A41B" w14:textId="3EEBDD9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8" w:type="dxa"/>
            <w:vAlign w:val="top"/>
          </w:tcPr>
          <w:p w14:paraId="60FB92E6" w14:textId="50AFFAF8"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2E3F5B65" w14:textId="345D059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4</w:t>
            </w:r>
          </w:p>
        </w:tc>
      </w:tr>
      <w:tr w:rsidR="00922506" w:rsidRPr="00D909F7" w14:paraId="454E5E9E"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1567E02D" w14:textId="77777777" w:rsidR="00922506" w:rsidRPr="00D909F7" w:rsidRDefault="00922506" w:rsidP="00922506">
            <w:pPr>
              <w:jc w:val="both"/>
              <w:rPr>
                <w:sz w:val="14"/>
                <w:szCs w:val="14"/>
              </w:rPr>
            </w:pPr>
            <w:r w:rsidRPr="00D909F7">
              <w:rPr>
                <w:sz w:val="14"/>
                <w:szCs w:val="14"/>
              </w:rPr>
              <w:t>Victimisation</w:t>
            </w:r>
          </w:p>
        </w:tc>
        <w:tc>
          <w:tcPr>
            <w:tcW w:w="617" w:type="dxa"/>
            <w:vAlign w:val="top"/>
          </w:tcPr>
          <w:p w14:paraId="4D0FEC93" w14:textId="1BB31E0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76F38F27" w14:textId="58EA58C3"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78C7BD81" w14:textId="3562AC3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8" w:type="dxa"/>
            <w:vAlign w:val="top"/>
          </w:tcPr>
          <w:p w14:paraId="21BE0543" w14:textId="5223EAC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11DC9783" w14:textId="59F776D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8" w:type="dxa"/>
            <w:vAlign w:val="top"/>
          </w:tcPr>
          <w:p w14:paraId="56AD2A98" w14:textId="6965E5D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C47F74A" w14:textId="7F3F659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w:t>
            </w:r>
          </w:p>
        </w:tc>
        <w:tc>
          <w:tcPr>
            <w:tcW w:w="617" w:type="dxa"/>
            <w:vAlign w:val="top"/>
          </w:tcPr>
          <w:p w14:paraId="7FE6A533" w14:textId="312F57E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E5C9521" w14:textId="2C20A2D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19</w:t>
            </w:r>
          </w:p>
        </w:tc>
        <w:tc>
          <w:tcPr>
            <w:tcW w:w="617" w:type="dxa"/>
            <w:vAlign w:val="top"/>
          </w:tcPr>
          <w:p w14:paraId="50D1F9B7" w14:textId="45B16A1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20</w:t>
            </w:r>
          </w:p>
        </w:tc>
        <w:tc>
          <w:tcPr>
            <w:tcW w:w="618" w:type="dxa"/>
            <w:vAlign w:val="top"/>
          </w:tcPr>
          <w:p w14:paraId="2265BC72" w14:textId="1DC8F70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35</w:t>
            </w:r>
          </w:p>
        </w:tc>
        <w:tc>
          <w:tcPr>
            <w:tcW w:w="618" w:type="dxa"/>
            <w:vAlign w:val="top"/>
          </w:tcPr>
          <w:p w14:paraId="33FB2886" w14:textId="2E84933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10</w:t>
            </w:r>
          </w:p>
        </w:tc>
      </w:tr>
      <w:tr w:rsidR="00922506" w:rsidRPr="00D909F7" w14:paraId="3CC153D6"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6A90A73E" w14:textId="00921F0E" w:rsidR="00922506" w:rsidRPr="00922506" w:rsidRDefault="00922506" w:rsidP="00922506">
            <w:pPr>
              <w:jc w:val="both"/>
              <w:rPr>
                <w:sz w:val="14"/>
                <w:szCs w:val="14"/>
                <w:vertAlign w:val="superscript"/>
              </w:rPr>
            </w:pPr>
            <w:r>
              <w:rPr>
                <w:sz w:val="14"/>
                <w:szCs w:val="14"/>
              </w:rPr>
              <w:t>Whistle</w:t>
            </w:r>
            <w:r w:rsidRPr="00D909F7">
              <w:rPr>
                <w:sz w:val="14"/>
                <w:szCs w:val="14"/>
              </w:rPr>
              <w:t>blower</w:t>
            </w:r>
            <w:r>
              <w:rPr>
                <w:sz w:val="14"/>
                <w:szCs w:val="14"/>
                <w:vertAlign w:val="superscript"/>
              </w:rPr>
              <w:t>$</w:t>
            </w:r>
          </w:p>
        </w:tc>
        <w:tc>
          <w:tcPr>
            <w:tcW w:w="617" w:type="dxa"/>
            <w:vAlign w:val="top"/>
          </w:tcPr>
          <w:p w14:paraId="4A6CD92E" w14:textId="4AFA700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CD48384" w14:textId="725951C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0FC63593" w14:textId="1628189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8" w:type="dxa"/>
            <w:vAlign w:val="top"/>
          </w:tcPr>
          <w:p w14:paraId="4201FAFB" w14:textId="3BA0253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7" w:type="dxa"/>
            <w:vAlign w:val="top"/>
          </w:tcPr>
          <w:p w14:paraId="610639F6" w14:textId="46D8818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46EA76D9" w14:textId="72E3EA30"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2BDE2C90" w14:textId="0005A5D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w:t>
            </w:r>
          </w:p>
        </w:tc>
        <w:tc>
          <w:tcPr>
            <w:tcW w:w="617" w:type="dxa"/>
            <w:vAlign w:val="top"/>
          </w:tcPr>
          <w:p w14:paraId="05605FF7" w14:textId="10EC71D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w:t>
            </w:r>
          </w:p>
        </w:tc>
        <w:tc>
          <w:tcPr>
            <w:tcW w:w="618" w:type="dxa"/>
            <w:vAlign w:val="top"/>
          </w:tcPr>
          <w:p w14:paraId="5D4E3D6D" w14:textId="4A09E499"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7</w:t>
            </w:r>
          </w:p>
        </w:tc>
        <w:tc>
          <w:tcPr>
            <w:tcW w:w="617" w:type="dxa"/>
            <w:vAlign w:val="top"/>
          </w:tcPr>
          <w:p w14:paraId="1D976F5E" w14:textId="52FA81AE"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c>
          <w:tcPr>
            <w:tcW w:w="618" w:type="dxa"/>
            <w:vAlign w:val="top"/>
          </w:tcPr>
          <w:p w14:paraId="55982AC9" w14:textId="174A1B0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10</w:t>
            </w:r>
          </w:p>
        </w:tc>
        <w:tc>
          <w:tcPr>
            <w:tcW w:w="618" w:type="dxa"/>
            <w:vAlign w:val="top"/>
          </w:tcPr>
          <w:p w14:paraId="49AE3F5B" w14:textId="0F84A77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5</w:t>
            </w:r>
          </w:p>
        </w:tc>
      </w:tr>
      <w:tr w:rsidR="00922506" w:rsidRPr="00D909F7" w14:paraId="18DCD6CE" w14:textId="77777777" w:rsidTr="00922506">
        <w:tc>
          <w:tcPr>
            <w:cnfStyle w:val="001000000000" w:firstRow="0" w:lastRow="0" w:firstColumn="1" w:lastColumn="0" w:oddVBand="0" w:evenVBand="0" w:oddHBand="0" w:evenHBand="0" w:firstRowFirstColumn="0" w:firstRowLastColumn="0" w:lastRowFirstColumn="0" w:lastRowLastColumn="0"/>
            <w:tcW w:w="1605" w:type="dxa"/>
            <w:vAlign w:val="top"/>
          </w:tcPr>
          <w:p w14:paraId="5FBA010C" w14:textId="54B86A47" w:rsidR="00922506" w:rsidRPr="00922506" w:rsidRDefault="00922506" w:rsidP="00922506">
            <w:pPr>
              <w:jc w:val="both"/>
              <w:rPr>
                <w:sz w:val="14"/>
                <w:szCs w:val="14"/>
                <w:vertAlign w:val="superscript"/>
              </w:rPr>
            </w:pPr>
            <w:r>
              <w:rPr>
                <w:sz w:val="14"/>
                <w:szCs w:val="14"/>
              </w:rPr>
              <w:t>Total</w:t>
            </w:r>
            <w:r>
              <w:rPr>
                <w:sz w:val="14"/>
                <w:szCs w:val="14"/>
                <w:vertAlign w:val="superscript"/>
              </w:rPr>
              <w:t>#</w:t>
            </w:r>
          </w:p>
        </w:tc>
        <w:tc>
          <w:tcPr>
            <w:tcW w:w="617" w:type="dxa"/>
            <w:vAlign w:val="top"/>
          </w:tcPr>
          <w:p w14:paraId="7DC70E0F" w14:textId="14572F3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6</w:t>
            </w:r>
          </w:p>
        </w:tc>
        <w:tc>
          <w:tcPr>
            <w:tcW w:w="618" w:type="dxa"/>
            <w:vAlign w:val="top"/>
          </w:tcPr>
          <w:p w14:paraId="58735A72" w14:textId="765BBA84"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7</w:t>
            </w:r>
          </w:p>
        </w:tc>
        <w:tc>
          <w:tcPr>
            <w:tcW w:w="617" w:type="dxa"/>
            <w:vAlign w:val="top"/>
          </w:tcPr>
          <w:p w14:paraId="5C61B123" w14:textId="3E14188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24</w:t>
            </w:r>
          </w:p>
        </w:tc>
        <w:tc>
          <w:tcPr>
            <w:tcW w:w="618" w:type="dxa"/>
            <w:vAlign w:val="top"/>
          </w:tcPr>
          <w:p w14:paraId="2AD570DF" w14:textId="52E1C565"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4</w:t>
            </w:r>
          </w:p>
        </w:tc>
        <w:tc>
          <w:tcPr>
            <w:tcW w:w="617" w:type="dxa"/>
            <w:vAlign w:val="top"/>
          </w:tcPr>
          <w:p w14:paraId="5957D6BA" w14:textId="5AE3AF7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12</w:t>
            </w:r>
          </w:p>
        </w:tc>
        <w:tc>
          <w:tcPr>
            <w:tcW w:w="618" w:type="dxa"/>
            <w:vAlign w:val="top"/>
          </w:tcPr>
          <w:p w14:paraId="19D594DC" w14:textId="38917C12"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12</w:t>
            </w:r>
          </w:p>
        </w:tc>
        <w:tc>
          <w:tcPr>
            <w:tcW w:w="618" w:type="dxa"/>
            <w:vAlign w:val="top"/>
          </w:tcPr>
          <w:p w14:paraId="31BC75FE" w14:textId="118F7E1C"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21</w:t>
            </w:r>
          </w:p>
        </w:tc>
        <w:tc>
          <w:tcPr>
            <w:tcW w:w="617" w:type="dxa"/>
            <w:vAlign w:val="top"/>
          </w:tcPr>
          <w:p w14:paraId="26076259" w14:textId="2D3359C6"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7</w:t>
            </w:r>
          </w:p>
        </w:tc>
        <w:tc>
          <w:tcPr>
            <w:tcW w:w="618" w:type="dxa"/>
            <w:vAlign w:val="top"/>
          </w:tcPr>
          <w:p w14:paraId="0454B858" w14:textId="124FF80F"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113</w:t>
            </w:r>
          </w:p>
        </w:tc>
        <w:tc>
          <w:tcPr>
            <w:tcW w:w="617" w:type="dxa"/>
            <w:vAlign w:val="top"/>
          </w:tcPr>
          <w:p w14:paraId="4130AA70" w14:textId="19B4000D"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203</w:t>
            </w:r>
          </w:p>
        </w:tc>
        <w:tc>
          <w:tcPr>
            <w:tcW w:w="618" w:type="dxa"/>
            <w:vAlign w:val="top"/>
          </w:tcPr>
          <w:p w14:paraId="03075372" w14:textId="2D958D41"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252</w:t>
            </w:r>
          </w:p>
        </w:tc>
        <w:tc>
          <w:tcPr>
            <w:tcW w:w="618" w:type="dxa"/>
            <w:vAlign w:val="top"/>
          </w:tcPr>
          <w:p w14:paraId="4B18FE33" w14:textId="306D6467" w:rsidR="00922506" w:rsidRPr="00922506" w:rsidRDefault="00922506" w:rsidP="00922506">
            <w:pPr>
              <w:cnfStyle w:val="000000000000" w:firstRow="0" w:lastRow="0" w:firstColumn="0" w:lastColumn="0" w:oddVBand="0" w:evenVBand="0" w:oddHBand="0" w:evenHBand="0" w:firstRowFirstColumn="0" w:firstRowLastColumn="0" w:lastRowFirstColumn="0" w:lastRowLastColumn="0"/>
              <w:rPr>
                <w:sz w:val="14"/>
                <w:szCs w:val="14"/>
              </w:rPr>
            </w:pPr>
            <w:r w:rsidRPr="00922506">
              <w:rPr>
                <w:sz w:val="14"/>
                <w:szCs w:val="14"/>
              </w:rPr>
              <w:t>143</w:t>
            </w:r>
          </w:p>
        </w:tc>
      </w:tr>
    </w:tbl>
    <w:p w14:paraId="02D6B25F" w14:textId="1020D7B5" w:rsidR="00795751" w:rsidRPr="00142498" w:rsidRDefault="00795751" w:rsidP="004218EE">
      <w:pPr>
        <w:spacing w:after="0" w:line="240" w:lineRule="auto"/>
        <w:ind w:left="323" w:hanging="323"/>
        <w:jc w:val="both"/>
        <w:rPr>
          <w:rFonts w:cstheme="minorHAnsi"/>
          <w:bCs/>
          <w:sz w:val="18"/>
          <w:szCs w:val="18"/>
        </w:rPr>
      </w:pPr>
      <w:r w:rsidRPr="00142498">
        <w:rPr>
          <w:rFonts w:cstheme="minorHAnsi"/>
          <w:bCs/>
          <w:sz w:val="18"/>
          <w:szCs w:val="18"/>
        </w:rPr>
        <w:t xml:space="preserve">$ </w:t>
      </w:r>
      <w:r w:rsidRPr="00142498">
        <w:rPr>
          <w:rFonts w:cstheme="minorHAnsi"/>
          <w:bCs/>
          <w:sz w:val="18"/>
          <w:szCs w:val="18"/>
        </w:rPr>
        <w:tab/>
        <w:t xml:space="preserve">Refers to complaints of victimisation under the </w:t>
      </w:r>
      <w:r w:rsidRPr="00142498">
        <w:rPr>
          <w:rFonts w:cstheme="minorHAnsi"/>
          <w:bCs/>
          <w:i/>
          <w:sz w:val="18"/>
          <w:szCs w:val="18"/>
        </w:rPr>
        <w:t>Whistleblowers Protection Act 1993</w:t>
      </w:r>
      <w:r w:rsidR="00575EB0">
        <w:rPr>
          <w:rFonts w:cstheme="minorHAnsi"/>
          <w:bCs/>
          <w:sz w:val="18"/>
          <w:szCs w:val="18"/>
        </w:rPr>
        <w:t xml:space="preserve"> (SA)</w:t>
      </w:r>
      <w:r w:rsidRPr="00142498">
        <w:rPr>
          <w:rFonts w:cstheme="minorHAnsi"/>
          <w:bCs/>
          <w:sz w:val="18"/>
          <w:szCs w:val="18"/>
        </w:rPr>
        <w:t xml:space="preserve">  </w:t>
      </w:r>
    </w:p>
    <w:p w14:paraId="01858F5A" w14:textId="54DAC01B" w:rsidR="00795751" w:rsidRPr="00142498" w:rsidRDefault="00795751" w:rsidP="004218EE">
      <w:pPr>
        <w:spacing w:after="0" w:line="240" w:lineRule="auto"/>
        <w:ind w:left="323" w:hanging="323"/>
        <w:jc w:val="both"/>
        <w:rPr>
          <w:rFonts w:cstheme="minorHAnsi"/>
          <w:bCs/>
          <w:sz w:val="18"/>
          <w:szCs w:val="18"/>
        </w:rPr>
      </w:pPr>
      <w:r w:rsidRPr="00142498">
        <w:rPr>
          <w:rFonts w:cstheme="minorHAnsi"/>
          <w:bCs/>
          <w:sz w:val="18"/>
          <w:szCs w:val="18"/>
        </w:rPr>
        <w:t xml:space="preserve"># </w:t>
      </w:r>
      <w:r w:rsidRPr="00142498">
        <w:rPr>
          <w:rFonts w:cstheme="minorHAnsi"/>
          <w:bCs/>
          <w:sz w:val="18"/>
          <w:szCs w:val="18"/>
        </w:rPr>
        <w:tab/>
        <w:t>The following data are not reported in Table</w:t>
      </w:r>
      <w:r w:rsidR="000B18AC">
        <w:rPr>
          <w:rFonts w:cstheme="minorHAnsi"/>
          <w:bCs/>
          <w:sz w:val="18"/>
          <w:szCs w:val="18"/>
        </w:rPr>
        <w:t>s</w:t>
      </w:r>
      <w:r w:rsidRPr="00142498">
        <w:rPr>
          <w:rFonts w:cstheme="minorHAnsi"/>
          <w:bCs/>
          <w:sz w:val="18"/>
          <w:szCs w:val="18"/>
        </w:rPr>
        <w:t xml:space="preserve"> 14</w:t>
      </w:r>
      <w:r w:rsidR="000B18AC">
        <w:rPr>
          <w:rFonts w:cstheme="minorHAnsi"/>
          <w:bCs/>
          <w:sz w:val="18"/>
          <w:szCs w:val="18"/>
        </w:rPr>
        <w:t>a and 14b</w:t>
      </w:r>
      <w:r w:rsidRPr="00142498">
        <w:rPr>
          <w:rFonts w:cstheme="minorHAnsi"/>
          <w:bCs/>
          <w:sz w:val="18"/>
          <w:szCs w:val="18"/>
        </w:rPr>
        <w:t xml:space="preserve">: Sex in Advertising - 1 in 2016/17; Race </w:t>
      </w:r>
      <w:r w:rsidR="00575EB0">
        <w:rPr>
          <w:rFonts w:cstheme="minorHAnsi"/>
          <w:bCs/>
          <w:sz w:val="18"/>
          <w:szCs w:val="18"/>
        </w:rPr>
        <w:t>in Qualification - 1 in 2014/15</w:t>
      </w:r>
    </w:p>
    <w:p w14:paraId="7BD922F2" w14:textId="77777777" w:rsidR="00795751" w:rsidRPr="00142498" w:rsidRDefault="00795751" w:rsidP="004218EE">
      <w:pPr>
        <w:spacing w:after="0" w:line="240" w:lineRule="auto"/>
        <w:ind w:left="323" w:hanging="323"/>
        <w:jc w:val="both"/>
        <w:rPr>
          <w:rFonts w:cstheme="minorHAnsi"/>
          <w:bCs/>
          <w:sz w:val="18"/>
          <w:szCs w:val="18"/>
        </w:rPr>
      </w:pPr>
    </w:p>
    <w:p w14:paraId="1E1B7A5A" w14:textId="2794F94A" w:rsidR="00795751" w:rsidRPr="00EF3863" w:rsidRDefault="00795751" w:rsidP="00EF3863">
      <w:pPr>
        <w:spacing w:after="0" w:line="240" w:lineRule="auto"/>
        <w:ind w:left="323" w:hanging="323"/>
        <w:jc w:val="both"/>
        <w:rPr>
          <w:rFonts w:cstheme="minorHAnsi"/>
          <w:bCs/>
          <w:sz w:val="18"/>
          <w:szCs w:val="18"/>
        </w:rPr>
      </w:pPr>
      <w:r w:rsidRPr="00142498">
        <w:rPr>
          <w:rFonts w:cstheme="minorHAnsi"/>
          <w:bCs/>
          <w:sz w:val="18"/>
          <w:szCs w:val="18"/>
        </w:rPr>
        <w:t xml:space="preserve"> </w:t>
      </w:r>
    </w:p>
    <w:p w14:paraId="111C1E53" w14:textId="691B24FC" w:rsidR="00EF3863" w:rsidRDefault="00EF3863" w:rsidP="004218EE">
      <w:pPr>
        <w:spacing w:after="0" w:line="240" w:lineRule="auto"/>
        <w:jc w:val="both"/>
        <w:rPr>
          <w:rFonts w:cstheme="minorHAnsi"/>
        </w:rPr>
      </w:pPr>
    </w:p>
    <w:p w14:paraId="5166D1AE" w14:textId="02DF09A2" w:rsidR="00EF3863" w:rsidRPr="00142498" w:rsidRDefault="00EF3863" w:rsidP="00EF3863">
      <w:pPr>
        <w:spacing w:after="0" w:line="240" w:lineRule="auto"/>
        <w:jc w:val="center"/>
        <w:rPr>
          <w:rFonts w:cstheme="minorHAnsi"/>
        </w:rPr>
      </w:pPr>
      <w:r>
        <w:rPr>
          <w:noProof/>
          <w:lang w:eastAsia="en-AU"/>
        </w:rPr>
        <w:drawing>
          <wp:inline distT="0" distB="0" distL="0" distR="0" wp14:anchorId="1D7066BF" wp14:editId="50A76CE0">
            <wp:extent cx="5713194" cy="3427916"/>
            <wp:effectExtent l="0" t="0" r="1905" b="1270"/>
            <wp:docPr id="1" name="Picture 1" descr="cid:image001.png@01D45736.7F625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5736.7F625BF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18486" cy="3431091"/>
                    </a:xfrm>
                    <a:prstGeom prst="rect">
                      <a:avLst/>
                    </a:prstGeom>
                    <a:noFill/>
                    <a:ln>
                      <a:noFill/>
                    </a:ln>
                  </pic:spPr>
                </pic:pic>
              </a:graphicData>
            </a:graphic>
          </wp:inline>
        </w:drawing>
      </w:r>
    </w:p>
    <w:p w14:paraId="46B01490" w14:textId="77777777" w:rsidR="00551059" w:rsidRPr="00142498" w:rsidRDefault="00551059" w:rsidP="004218EE">
      <w:pPr>
        <w:spacing w:after="0" w:line="240" w:lineRule="auto"/>
        <w:jc w:val="both"/>
        <w:rPr>
          <w:rFonts w:cstheme="minorHAnsi"/>
        </w:rPr>
      </w:pPr>
    </w:p>
    <w:p w14:paraId="51D71C64" w14:textId="77777777" w:rsidR="00922506" w:rsidRDefault="00922506">
      <w:pPr>
        <w:rPr>
          <w:rFonts w:cstheme="minorHAnsi"/>
          <w:b/>
        </w:rPr>
      </w:pPr>
      <w:r>
        <w:br w:type="page"/>
      </w:r>
    </w:p>
    <w:p w14:paraId="7BE3B4A3" w14:textId="65E9B524" w:rsidR="00795751" w:rsidRPr="00142498" w:rsidRDefault="00795751" w:rsidP="00922506">
      <w:pPr>
        <w:pStyle w:val="EOCSectionHeading"/>
      </w:pPr>
      <w:r w:rsidRPr="00142498">
        <w:lastRenderedPageBreak/>
        <w:t>Complainant Demographic Information</w:t>
      </w:r>
    </w:p>
    <w:p w14:paraId="6995D5B0" w14:textId="77777777" w:rsidR="00795751" w:rsidRPr="00142498" w:rsidRDefault="00795751" w:rsidP="004218EE">
      <w:pPr>
        <w:spacing w:before="240" w:after="0" w:line="240" w:lineRule="auto"/>
        <w:jc w:val="both"/>
        <w:rPr>
          <w:rFonts w:eastAsia="Times New Roman" w:cstheme="minorHAnsi"/>
          <w:bCs/>
          <w:color w:val="000000"/>
          <w:lang w:eastAsia="en-AU"/>
        </w:rPr>
      </w:pPr>
      <w:r w:rsidRPr="00142498">
        <w:rPr>
          <w:rFonts w:eastAsia="Times New Roman" w:cstheme="minorHAnsi"/>
          <w:bCs/>
          <w:color w:val="000000"/>
          <w:lang w:eastAsia="en-AU"/>
        </w:rPr>
        <w:t>The majority of complainants lodging matters with the EOC in the 2017/18 financial year were of working age (Table 15), and a higher proportion of complainants were female (Table 16).</w:t>
      </w:r>
    </w:p>
    <w:p w14:paraId="3433A02C" w14:textId="77777777" w:rsidR="00795751" w:rsidRPr="00142498" w:rsidRDefault="00795751" w:rsidP="004218EE">
      <w:pPr>
        <w:spacing w:before="240" w:after="0" w:line="240" w:lineRule="auto"/>
        <w:jc w:val="both"/>
        <w:rPr>
          <w:rFonts w:eastAsia="Times New Roman" w:cstheme="minorHAnsi"/>
          <w:bCs/>
          <w:color w:val="000000"/>
          <w:lang w:eastAsia="en-AU"/>
        </w:rPr>
      </w:pPr>
      <w:r w:rsidRPr="00142498">
        <w:rPr>
          <w:rFonts w:eastAsia="Times New Roman" w:cstheme="minorHAnsi"/>
          <w:bCs/>
          <w:color w:val="000000"/>
          <w:lang w:eastAsia="en-AU"/>
        </w:rPr>
        <w:t>Table 15: Age of complainants presented as a time series</w:t>
      </w:r>
    </w:p>
    <w:tbl>
      <w:tblPr>
        <w:tblStyle w:val="TABLE22"/>
        <w:tblW w:w="8967" w:type="dxa"/>
        <w:tblLayout w:type="fixed"/>
        <w:tblLook w:val="04A0" w:firstRow="1" w:lastRow="0" w:firstColumn="1" w:lastColumn="0" w:noHBand="0" w:noVBand="1"/>
      </w:tblPr>
      <w:tblGrid>
        <w:gridCol w:w="1450"/>
        <w:gridCol w:w="626"/>
        <w:gridCol w:w="649"/>
        <w:gridCol w:w="604"/>
        <w:gridCol w:w="672"/>
        <w:gridCol w:w="581"/>
        <w:gridCol w:w="695"/>
        <w:gridCol w:w="557"/>
        <w:gridCol w:w="577"/>
        <w:gridCol w:w="50"/>
        <w:gridCol w:w="626"/>
        <w:gridCol w:w="600"/>
        <w:gridCol w:w="653"/>
        <w:gridCol w:w="627"/>
      </w:tblGrid>
      <w:tr w:rsidR="00795751" w:rsidRPr="00142498" w14:paraId="12B2F53A" w14:textId="77777777" w:rsidTr="0092250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3B948CA7"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Age of Complainants (Accepted Complaints)</w:t>
            </w:r>
          </w:p>
        </w:tc>
        <w:tc>
          <w:tcPr>
            <w:tcW w:w="1275" w:type="dxa"/>
            <w:gridSpan w:val="2"/>
            <w:noWrap/>
            <w:hideMark/>
          </w:tcPr>
          <w:p w14:paraId="4CE4C63F" w14:textId="56A3E736"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2012/</w:t>
            </w:r>
            <w:r w:rsidR="00795751" w:rsidRPr="00142498">
              <w:rPr>
                <w:rFonts w:eastAsia="Times New Roman" w:cstheme="minorHAnsi"/>
                <w:color w:val="000000"/>
                <w:sz w:val="18"/>
                <w:szCs w:val="18"/>
                <w:lang w:eastAsia="en-AU"/>
              </w:rPr>
              <w:t>13</w:t>
            </w:r>
          </w:p>
        </w:tc>
        <w:tc>
          <w:tcPr>
            <w:tcW w:w="1276" w:type="dxa"/>
            <w:gridSpan w:val="2"/>
            <w:noWrap/>
            <w:hideMark/>
          </w:tcPr>
          <w:p w14:paraId="7F964815" w14:textId="631EC88F"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2013/</w:t>
            </w:r>
            <w:r w:rsidR="00795751" w:rsidRPr="00142498">
              <w:rPr>
                <w:rFonts w:eastAsia="Times New Roman" w:cstheme="minorHAnsi"/>
                <w:color w:val="000000"/>
                <w:sz w:val="18"/>
                <w:szCs w:val="18"/>
                <w:lang w:eastAsia="en-AU"/>
              </w:rPr>
              <w:t>14</w:t>
            </w:r>
          </w:p>
        </w:tc>
        <w:tc>
          <w:tcPr>
            <w:tcW w:w="1276" w:type="dxa"/>
            <w:gridSpan w:val="2"/>
            <w:noWrap/>
            <w:hideMark/>
          </w:tcPr>
          <w:p w14:paraId="43584EBB" w14:textId="5065B87F"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2014/</w:t>
            </w:r>
            <w:r w:rsidR="00795751" w:rsidRPr="00142498">
              <w:rPr>
                <w:rFonts w:eastAsia="Times New Roman" w:cstheme="minorHAnsi"/>
                <w:color w:val="000000"/>
                <w:sz w:val="18"/>
                <w:szCs w:val="18"/>
                <w:lang w:eastAsia="en-AU"/>
              </w:rPr>
              <w:t>15</w:t>
            </w:r>
          </w:p>
        </w:tc>
        <w:tc>
          <w:tcPr>
            <w:tcW w:w="1134" w:type="dxa"/>
            <w:gridSpan w:val="2"/>
            <w:noWrap/>
            <w:hideMark/>
          </w:tcPr>
          <w:p w14:paraId="2DD13493" w14:textId="799E71BD"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2015/</w:t>
            </w:r>
            <w:r w:rsidR="00795751" w:rsidRPr="00142498">
              <w:rPr>
                <w:rFonts w:eastAsia="Times New Roman" w:cstheme="minorHAnsi"/>
                <w:color w:val="000000"/>
                <w:sz w:val="18"/>
                <w:szCs w:val="18"/>
                <w:lang w:eastAsia="en-AU"/>
              </w:rPr>
              <w:t>16</w:t>
            </w:r>
          </w:p>
        </w:tc>
        <w:tc>
          <w:tcPr>
            <w:tcW w:w="1276" w:type="dxa"/>
            <w:gridSpan w:val="3"/>
            <w:noWrap/>
            <w:hideMark/>
          </w:tcPr>
          <w:p w14:paraId="4DDAC0AC" w14:textId="42AF10B0"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2016/</w:t>
            </w:r>
            <w:r w:rsidR="00795751" w:rsidRPr="00142498">
              <w:rPr>
                <w:rFonts w:eastAsia="Times New Roman" w:cstheme="minorHAnsi"/>
                <w:color w:val="000000"/>
                <w:sz w:val="18"/>
                <w:szCs w:val="18"/>
                <w:lang w:eastAsia="en-AU"/>
              </w:rPr>
              <w:t>17</w:t>
            </w:r>
          </w:p>
        </w:tc>
        <w:tc>
          <w:tcPr>
            <w:tcW w:w="1280" w:type="dxa"/>
            <w:gridSpan w:val="2"/>
          </w:tcPr>
          <w:p w14:paraId="5C1E5515" w14:textId="2F1FDDD9"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2017/</w:t>
            </w:r>
            <w:r w:rsidR="00795751" w:rsidRPr="00142498">
              <w:rPr>
                <w:rFonts w:eastAsia="Times New Roman" w:cstheme="minorHAnsi"/>
                <w:color w:val="000000"/>
                <w:sz w:val="18"/>
                <w:szCs w:val="18"/>
                <w:lang w:eastAsia="en-AU"/>
              </w:rPr>
              <w:t>18</w:t>
            </w:r>
          </w:p>
        </w:tc>
      </w:tr>
      <w:tr w:rsidR="00795751" w:rsidRPr="00142498" w14:paraId="68263358"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tcPr>
          <w:p w14:paraId="76766970"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 xml:space="preserve"> 0 - 9 years</w:t>
            </w:r>
          </w:p>
        </w:tc>
        <w:tc>
          <w:tcPr>
            <w:tcW w:w="626" w:type="dxa"/>
            <w:noWrap/>
          </w:tcPr>
          <w:p w14:paraId="37B7F6C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 0</w:t>
            </w:r>
          </w:p>
        </w:tc>
        <w:tc>
          <w:tcPr>
            <w:tcW w:w="649" w:type="dxa"/>
            <w:noWrap/>
          </w:tcPr>
          <w:p w14:paraId="2784264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04" w:type="dxa"/>
            <w:noWrap/>
          </w:tcPr>
          <w:p w14:paraId="13BCA19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72" w:type="dxa"/>
            <w:noWrap/>
          </w:tcPr>
          <w:p w14:paraId="46911CF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581" w:type="dxa"/>
            <w:noWrap/>
          </w:tcPr>
          <w:p w14:paraId="4810FF2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95" w:type="dxa"/>
            <w:noWrap/>
          </w:tcPr>
          <w:p w14:paraId="4F1969B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557" w:type="dxa"/>
            <w:noWrap/>
          </w:tcPr>
          <w:p w14:paraId="1CF85BB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27" w:type="dxa"/>
            <w:gridSpan w:val="2"/>
            <w:noWrap/>
          </w:tcPr>
          <w:p w14:paraId="7EE2EF4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6" w:type="dxa"/>
            <w:noWrap/>
          </w:tcPr>
          <w:p w14:paraId="6301EC9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00" w:type="dxa"/>
            <w:noWrap/>
          </w:tcPr>
          <w:p w14:paraId="5BDEB52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53" w:type="dxa"/>
          </w:tcPr>
          <w:p w14:paraId="09D9420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w:t>
            </w:r>
          </w:p>
        </w:tc>
        <w:tc>
          <w:tcPr>
            <w:tcW w:w="627" w:type="dxa"/>
          </w:tcPr>
          <w:p w14:paraId="6EC7201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r>
      <w:tr w:rsidR="00795751" w:rsidRPr="00142498" w14:paraId="78B6317B"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1C8CAAE3"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10 - 19 years</w:t>
            </w:r>
          </w:p>
        </w:tc>
        <w:tc>
          <w:tcPr>
            <w:tcW w:w="626" w:type="dxa"/>
            <w:noWrap/>
            <w:hideMark/>
          </w:tcPr>
          <w:p w14:paraId="5B8479D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3</w:t>
            </w:r>
          </w:p>
        </w:tc>
        <w:tc>
          <w:tcPr>
            <w:tcW w:w="649" w:type="dxa"/>
            <w:noWrap/>
            <w:hideMark/>
          </w:tcPr>
          <w:p w14:paraId="0444045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c>
          <w:tcPr>
            <w:tcW w:w="604" w:type="dxa"/>
            <w:noWrap/>
            <w:hideMark/>
          </w:tcPr>
          <w:p w14:paraId="4067CE3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5</w:t>
            </w:r>
          </w:p>
        </w:tc>
        <w:tc>
          <w:tcPr>
            <w:tcW w:w="672" w:type="dxa"/>
            <w:noWrap/>
            <w:hideMark/>
          </w:tcPr>
          <w:p w14:paraId="695E951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w:t>
            </w:r>
          </w:p>
        </w:tc>
        <w:tc>
          <w:tcPr>
            <w:tcW w:w="581" w:type="dxa"/>
            <w:noWrap/>
            <w:hideMark/>
          </w:tcPr>
          <w:p w14:paraId="6C8AFC1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w:t>
            </w:r>
          </w:p>
        </w:tc>
        <w:tc>
          <w:tcPr>
            <w:tcW w:w="695" w:type="dxa"/>
            <w:noWrap/>
            <w:hideMark/>
          </w:tcPr>
          <w:p w14:paraId="2AF5923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7%</w:t>
            </w:r>
          </w:p>
        </w:tc>
        <w:tc>
          <w:tcPr>
            <w:tcW w:w="557" w:type="dxa"/>
            <w:noWrap/>
            <w:hideMark/>
          </w:tcPr>
          <w:p w14:paraId="29F700B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4</w:t>
            </w:r>
          </w:p>
        </w:tc>
        <w:tc>
          <w:tcPr>
            <w:tcW w:w="627" w:type="dxa"/>
            <w:gridSpan w:val="2"/>
            <w:noWrap/>
            <w:hideMark/>
          </w:tcPr>
          <w:p w14:paraId="03E2C02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3%</w:t>
            </w:r>
          </w:p>
        </w:tc>
        <w:tc>
          <w:tcPr>
            <w:tcW w:w="626" w:type="dxa"/>
            <w:noWrap/>
            <w:hideMark/>
          </w:tcPr>
          <w:p w14:paraId="2CF1511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10</w:t>
            </w:r>
          </w:p>
        </w:tc>
        <w:tc>
          <w:tcPr>
            <w:tcW w:w="600" w:type="dxa"/>
            <w:noWrap/>
            <w:hideMark/>
          </w:tcPr>
          <w:p w14:paraId="40C07B1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w:t>
            </w:r>
          </w:p>
        </w:tc>
        <w:tc>
          <w:tcPr>
            <w:tcW w:w="653" w:type="dxa"/>
          </w:tcPr>
          <w:p w14:paraId="333E900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9</w:t>
            </w:r>
          </w:p>
        </w:tc>
        <w:tc>
          <w:tcPr>
            <w:tcW w:w="627" w:type="dxa"/>
          </w:tcPr>
          <w:p w14:paraId="0228F7C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7%</w:t>
            </w:r>
          </w:p>
        </w:tc>
      </w:tr>
      <w:tr w:rsidR="00795751" w:rsidRPr="00142498" w14:paraId="5473A813"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009531A1"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 xml:space="preserve">20 - 29 years </w:t>
            </w:r>
          </w:p>
        </w:tc>
        <w:tc>
          <w:tcPr>
            <w:tcW w:w="626" w:type="dxa"/>
            <w:noWrap/>
            <w:hideMark/>
          </w:tcPr>
          <w:p w14:paraId="769D8DE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18</w:t>
            </w:r>
          </w:p>
        </w:tc>
        <w:tc>
          <w:tcPr>
            <w:tcW w:w="649" w:type="dxa"/>
            <w:noWrap/>
            <w:hideMark/>
          </w:tcPr>
          <w:p w14:paraId="155AD64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14%</w:t>
            </w:r>
          </w:p>
        </w:tc>
        <w:tc>
          <w:tcPr>
            <w:tcW w:w="604" w:type="dxa"/>
            <w:noWrap/>
            <w:hideMark/>
          </w:tcPr>
          <w:p w14:paraId="58DA451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19</w:t>
            </w:r>
          </w:p>
        </w:tc>
        <w:tc>
          <w:tcPr>
            <w:tcW w:w="672" w:type="dxa"/>
            <w:noWrap/>
            <w:hideMark/>
          </w:tcPr>
          <w:p w14:paraId="489A710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142498">
              <w:rPr>
                <w:rFonts w:cstheme="minorHAnsi"/>
                <w:b/>
                <w:color w:val="000000" w:themeColor="text1"/>
                <w:sz w:val="18"/>
                <w:szCs w:val="18"/>
              </w:rPr>
              <w:t>15%</w:t>
            </w:r>
          </w:p>
        </w:tc>
        <w:tc>
          <w:tcPr>
            <w:tcW w:w="581" w:type="dxa"/>
            <w:noWrap/>
            <w:hideMark/>
          </w:tcPr>
          <w:p w14:paraId="67EE1CC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11</w:t>
            </w:r>
          </w:p>
        </w:tc>
        <w:tc>
          <w:tcPr>
            <w:tcW w:w="695" w:type="dxa"/>
            <w:noWrap/>
            <w:hideMark/>
          </w:tcPr>
          <w:p w14:paraId="34D33AA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12%</w:t>
            </w:r>
          </w:p>
        </w:tc>
        <w:tc>
          <w:tcPr>
            <w:tcW w:w="557" w:type="dxa"/>
            <w:noWrap/>
            <w:hideMark/>
          </w:tcPr>
          <w:p w14:paraId="267E57F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20</w:t>
            </w:r>
          </w:p>
        </w:tc>
        <w:tc>
          <w:tcPr>
            <w:tcW w:w="627" w:type="dxa"/>
            <w:gridSpan w:val="2"/>
            <w:noWrap/>
            <w:hideMark/>
          </w:tcPr>
          <w:p w14:paraId="580147C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c>
          <w:tcPr>
            <w:tcW w:w="626" w:type="dxa"/>
            <w:noWrap/>
            <w:hideMark/>
          </w:tcPr>
          <w:p w14:paraId="442BFEE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22</w:t>
            </w:r>
          </w:p>
        </w:tc>
        <w:tc>
          <w:tcPr>
            <w:tcW w:w="600" w:type="dxa"/>
            <w:noWrap/>
            <w:hideMark/>
          </w:tcPr>
          <w:p w14:paraId="66DEBAA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12%</w:t>
            </w:r>
          </w:p>
        </w:tc>
        <w:tc>
          <w:tcPr>
            <w:tcW w:w="653" w:type="dxa"/>
          </w:tcPr>
          <w:p w14:paraId="09ACB27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18</w:t>
            </w:r>
          </w:p>
        </w:tc>
        <w:tc>
          <w:tcPr>
            <w:tcW w:w="627" w:type="dxa"/>
          </w:tcPr>
          <w:p w14:paraId="4146CEA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r>
      <w:tr w:rsidR="00795751" w:rsidRPr="00142498" w14:paraId="6A0A0BEC"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7403C9F3"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 xml:space="preserve">30 - 39 years </w:t>
            </w:r>
          </w:p>
        </w:tc>
        <w:tc>
          <w:tcPr>
            <w:tcW w:w="626" w:type="dxa"/>
            <w:noWrap/>
            <w:hideMark/>
          </w:tcPr>
          <w:p w14:paraId="5067627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22</w:t>
            </w:r>
          </w:p>
        </w:tc>
        <w:tc>
          <w:tcPr>
            <w:tcW w:w="649" w:type="dxa"/>
            <w:noWrap/>
            <w:hideMark/>
          </w:tcPr>
          <w:p w14:paraId="293869E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17%</w:t>
            </w:r>
          </w:p>
        </w:tc>
        <w:tc>
          <w:tcPr>
            <w:tcW w:w="604" w:type="dxa"/>
            <w:noWrap/>
            <w:hideMark/>
          </w:tcPr>
          <w:p w14:paraId="7444CA5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16</w:t>
            </w:r>
          </w:p>
        </w:tc>
        <w:tc>
          <w:tcPr>
            <w:tcW w:w="672" w:type="dxa"/>
            <w:noWrap/>
            <w:hideMark/>
          </w:tcPr>
          <w:p w14:paraId="0E13679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12%</w:t>
            </w:r>
          </w:p>
        </w:tc>
        <w:tc>
          <w:tcPr>
            <w:tcW w:w="581" w:type="dxa"/>
            <w:noWrap/>
            <w:hideMark/>
          </w:tcPr>
          <w:p w14:paraId="197ABD3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12</w:t>
            </w:r>
          </w:p>
        </w:tc>
        <w:tc>
          <w:tcPr>
            <w:tcW w:w="695" w:type="dxa"/>
            <w:noWrap/>
            <w:hideMark/>
          </w:tcPr>
          <w:p w14:paraId="14B8BB6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13%</w:t>
            </w:r>
          </w:p>
        </w:tc>
        <w:tc>
          <w:tcPr>
            <w:tcW w:w="557" w:type="dxa"/>
            <w:noWrap/>
            <w:hideMark/>
          </w:tcPr>
          <w:p w14:paraId="0DF9ED2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29</w:t>
            </w:r>
          </w:p>
        </w:tc>
        <w:tc>
          <w:tcPr>
            <w:tcW w:w="627" w:type="dxa"/>
            <w:gridSpan w:val="2"/>
            <w:noWrap/>
            <w:hideMark/>
          </w:tcPr>
          <w:p w14:paraId="480CCF3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22%</w:t>
            </w:r>
          </w:p>
        </w:tc>
        <w:tc>
          <w:tcPr>
            <w:tcW w:w="626" w:type="dxa"/>
            <w:noWrap/>
            <w:hideMark/>
          </w:tcPr>
          <w:p w14:paraId="2E76FC4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35</w:t>
            </w:r>
          </w:p>
        </w:tc>
        <w:tc>
          <w:tcPr>
            <w:tcW w:w="600" w:type="dxa"/>
            <w:noWrap/>
            <w:hideMark/>
          </w:tcPr>
          <w:p w14:paraId="25B7F9B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19%</w:t>
            </w:r>
          </w:p>
        </w:tc>
        <w:tc>
          <w:tcPr>
            <w:tcW w:w="653" w:type="dxa"/>
          </w:tcPr>
          <w:p w14:paraId="1DF3D2D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12</w:t>
            </w:r>
          </w:p>
        </w:tc>
        <w:tc>
          <w:tcPr>
            <w:tcW w:w="627" w:type="dxa"/>
          </w:tcPr>
          <w:p w14:paraId="2DECA1D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9%</w:t>
            </w:r>
          </w:p>
        </w:tc>
      </w:tr>
      <w:tr w:rsidR="00795751" w:rsidRPr="00142498" w14:paraId="3DE627C2"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1E7853DF"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40 - 49 years</w:t>
            </w:r>
          </w:p>
        </w:tc>
        <w:tc>
          <w:tcPr>
            <w:tcW w:w="626" w:type="dxa"/>
            <w:noWrap/>
            <w:hideMark/>
          </w:tcPr>
          <w:p w14:paraId="0936648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31</w:t>
            </w:r>
          </w:p>
        </w:tc>
        <w:tc>
          <w:tcPr>
            <w:tcW w:w="649" w:type="dxa"/>
            <w:noWrap/>
            <w:hideMark/>
          </w:tcPr>
          <w:p w14:paraId="06BAA88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24%</w:t>
            </w:r>
          </w:p>
        </w:tc>
        <w:tc>
          <w:tcPr>
            <w:tcW w:w="604" w:type="dxa"/>
            <w:noWrap/>
            <w:hideMark/>
          </w:tcPr>
          <w:p w14:paraId="41E0A3C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22</w:t>
            </w:r>
          </w:p>
        </w:tc>
        <w:tc>
          <w:tcPr>
            <w:tcW w:w="672" w:type="dxa"/>
            <w:noWrap/>
            <w:hideMark/>
          </w:tcPr>
          <w:p w14:paraId="61F6F2F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17%</w:t>
            </w:r>
          </w:p>
        </w:tc>
        <w:tc>
          <w:tcPr>
            <w:tcW w:w="581" w:type="dxa"/>
            <w:noWrap/>
            <w:hideMark/>
          </w:tcPr>
          <w:p w14:paraId="59D49F8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w:t>
            </w:r>
          </w:p>
        </w:tc>
        <w:tc>
          <w:tcPr>
            <w:tcW w:w="695" w:type="dxa"/>
            <w:noWrap/>
            <w:hideMark/>
          </w:tcPr>
          <w:p w14:paraId="4CF848F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7%</w:t>
            </w:r>
          </w:p>
        </w:tc>
        <w:tc>
          <w:tcPr>
            <w:tcW w:w="557" w:type="dxa"/>
            <w:noWrap/>
            <w:hideMark/>
          </w:tcPr>
          <w:p w14:paraId="6C15216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20</w:t>
            </w:r>
          </w:p>
        </w:tc>
        <w:tc>
          <w:tcPr>
            <w:tcW w:w="627" w:type="dxa"/>
            <w:gridSpan w:val="2"/>
            <w:noWrap/>
            <w:hideMark/>
          </w:tcPr>
          <w:p w14:paraId="01AF19D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c>
          <w:tcPr>
            <w:tcW w:w="626" w:type="dxa"/>
            <w:noWrap/>
            <w:hideMark/>
          </w:tcPr>
          <w:p w14:paraId="357E907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28</w:t>
            </w:r>
          </w:p>
        </w:tc>
        <w:tc>
          <w:tcPr>
            <w:tcW w:w="600" w:type="dxa"/>
            <w:noWrap/>
            <w:hideMark/>
          </w:tcPr>
          <w:p w14:paraId="5379E74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c>
          <w:tcPr>
            <w:tcW w:w="653" w:type="dxa"/>
          </w:tcPr>
          <w:p w14:paraId="06AA4D7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28</w:t>
            </w:r>
          </w:p>
        </w:tc>
        <w:tc>
          <w:tcPr>
            <w:tcW w:w="627" w:type="dxa"/>
          </w:tcPr>
          <w:p w14:paraId="4E696F7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23%</w:t>
            </w:r>
          </w:p>
        </w:tc>
      </w:tr>
      <w:tr w:rsidR="00795751" w:rsidRPr="00142498" w14:paraId="6E425A5E"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41901D29"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50 - 59 years</w:t>
            </w:r>
          </w:p>
        </w:tc>
        <w:tc>
          <w:tcPr>
            <w:tcW w:w="626" w:type="dxa"/>
            <w:noWrap/>
            <w:hideMark/>
          </w:tcPr>
          <w:p w14:paraId="50BB860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20</w:t>
            </w:r>
          </w:p>
        </w:tc>
        <w:tc>
          <w:tcPr>
            <w:tcW w:w="649" w:type="dxa"/>
            <w:noWrap/>
            <w:hideMark/>
          </w:tcPr>
          <w:p w14:paraId="4510EBF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16%</w:t>
            </w:r>
          </w:p>
        </w:tc>
        <w:tc>
          <w:tcPr>
            <w:tcW w:w="604" w:type="dxa"/>
            <w:noWrap/>
            <w:hideMark/>
          </w:tcPr>
          <w:p w14:paraId="3538680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19</w:t>
            </w:r>
          </w:p>
        </w:tc>
        <w:tc>
          <w:tcPr>
            <w:tcW w:w="672" w:type="dxa"/>
            <w:noWrap/>
            <w:hideMark/>
          </w:tcPr>
          <w:p w14:paraId="4FFA8D9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c>
          <w:tcPr>
            <w:tcW w:w="581" w:type="dxa"/>
            <w:noWrap/>
            <w:hideMark/>
          </w:tcPr>
          <w:p w14:paraId="5A1769B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23</w:t>
            </w:r>
          </w:p>
        </w:tc>
        <w:tc>
          <w:tcPr>
            <w:tcW w:w="695" w:type="dxa"/>
            <w:noWrap/>
            <w:hideMark/>
          </w:tcPr>
          <w:p w14:paraId="4F3EAB3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26%</w:t>
            </w:r>
          </w:p>
        </w:tc>
        <w:tc>
          <w:tcPr>
            <w:tcW w:w="557" w:type="dxa"/>
            <w:noWrap/>
            <w:hideMark/>
          </w:tcPr>
          <w:p w14:paraId="323AC60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25</w:t>
            </w:r>
          </w:p>
        </w:tc>
        <w:tc>
          <w:tcPr>
            <w:tcW w:w="627" w:type="dxa"/>
            <w:gridSpan w:val="2"/>
            <w:noWrap/>
            <w:hideMark/>
          </w:tcPr>
          <w:p w14:paraId="13CCCA9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19%</w:t>
            </w:r>
          </w:p>
        </w:tc>
        <w:tc>
          <w:tcPr>
            <w:tcW w:w="626" w:type="dxa"/>
            <w:noWrap/>
            <w:hideMark/>
          </w:tcPr>
          <w:p w14:paraId="32851C4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21</w:t>
            </w:r>
          </w:p>
        </w:tc>
        <w:tc>
          <w:tcPr>
            <w:tcW w:w="600" w:type="dxa"/>
            <w:noWrap/>
            <w:hideMark/>
          </w:tcPr>
          <w:p w14:paraId="379BDC8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11%</w:t>
            </w:r>
          </w:p>
        </w:tc>
        <w:tc>
          <w:tcPr>
            <w:tcW w:w="653" w:type="dxa"/>
          </w:tcPr>
          <w:p w14:paraId="71686BC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16</w:t>
            </w:r>
          </w:p>
        </w:tc>
        <w:tc>
          <w:tcPr>
            <w:tcW w:w="627" w:type="dxa"/>
          </w:tcPr>
          <w:p w14:paraId="4DFC973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13%</w:t>
            </w:r>
          </w:p>
        </w:tc>
      </w:tr>
      <w:tr w:rsidR="00795751" w:rsidRPr="00142498" w14:paraId="18727D83"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0291C13D"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60 - 69 years</w:t>
            </w:r>
          </w:p>
        </w:tc>
        <w:tc>
          <w:tcPr>
            <w:tcW w:w="626" w:type="dxa"/>
            <w:noWrap/>
            <w:hideMark/>
          </w:tcPr>
          <w:p w14:paraId="2CAEE2A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9</w:t>
            </w:r>
          </w:p>
        </w:tc>
        <w:tc>
          <w:tcPr>
            <w:tcW w:w="649" w:type="dxa"/>
            <w:noWrap/>
            <w:hideMark/>
          </w:tcPr>
          <w:p w14:paraId="4C3A01E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7%</w:t>
            </w:r>
          </w:p>
        </w:tc>
        <w:tc>
          <w:tcPr>
            <w:tcW w:w="604" w:type="dxa"/>
            <w:noWrap/>
            <w:hideMark/>
          </w:tcPr>
          <w:p w14:paraId="6868C91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19</w:t>
            </w:r>
          </w:p>
        </w:tc>
        <w:tc>
          <w:tcPr>
            <w:tcW w:w="672" w:type="dxa"/>
            <w:noWrap/>
            <w:hideMark/>
          </w:tcPr>
          <w:p w14:paraId="16F7A26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15%</w:t>
            </w:r>
          </w:p>
        </w:tc>
        <w:tc>
          <w:tcPr>
            <w:tcW w:w="581" w:type="dxa"/>
            <w:noWrap/>
            <w:hideMark/>
          </w:tcPr>
          <w:p w14:paraId="351EB0A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w:t>
            </w:r>
          </w:p>
        </w:tc>
        <w:tc>
          <w:tcPr>
            <w:tcW w:w="695" w:type="dxa"/>
            <w:noWrap/>
            <w:hideMark/>
          </w:tcPr>
          <w:p w14:paraId="756B989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7%</w:t>
            </w:r>
          </w:p>
        </w:tc>
        <w:tc>
          <w:tcPr>
            <w:tcW w:w="557" w:type="dxa"/>
            <w:noWrap/>
            <w:hideMark/>
          </w:tcPr>
          <w:p w14:paraId="3BCA7D6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7</w:t>
            </w:r>
          </w:p>
        </w:tc>
        <w:tc>
          <w:tcPr>
            <w:tcW w:w="627" w:type="dxa"/>
            <w:gridSpan w:val="2"/>
            <w:noWrap/>
            <w:hideMark/>
          </w:tcPr>
          <w:p w14:paraId="6238AA8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w:t>
            </w:r>
          </w:p>
        </w:tc>
        <w:tc>
          <w:tcPr>
            <w:tcW w:w="626" w:type="dxa"/>
            <w:noWrap/>
            <w:hideMark/>
          </w:tcPr>
          <w:p w14:paraId="32F226E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26</w:t>
            </w:r>
          </w:p>
        </w:tc>
        <w:tc>
          <w:tcPr>
            <w:tcW w:w="600" w:type="dxa"/>
            <w:noWrap/>
            <w:hideMark/>
          </w:tcPr>
          <w:p w14:paraId="0ECA3D9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14%</w:t>
            </w:r>
          </w:p>
        </w:tc>
        <w:tc>
          <w:tcPr>
            <w:tcW w:w="653" w:type="dxa"/>
          </w:tcPr>
          <w:p w14:paraId="7FA87D2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11</w:t>
            </w:r>
          </w:p>
        </w:tc>
        <w:tc>
          <w:tcPr>
            <w:tcW w:w="627" w:type="dxa"/>
          </w:tcPr>
          <w:p w14:paraId="7DD611B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9%</w:t>
            </w:r>
          </w:p>
        </w:tc>
      </w:tr>
      <w:tr w:rsidR="00795751" w:rsidRPr="00142498" w14:paraId="1D9927B4"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7B45D0F2"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70 - 79 years</w:t>
            </w:r>
          </w:p>
        </w:tc>
        <w:tc>
          <w:tcPr>
            <w:tcW w:w="626" w:type="dxa"/>
            <w:noWrap/>
            <w:hideMark/>
          </w:tcPr>
          <w:p w14:paraId="406DC34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1</w:t>
            </w:r>
          </w:p>
        </w:tc>
        <w:tc>
          <w:tcPr>
            <w:tcW w:w="649" w:type="dxa"/>
            <w:noWrap/>
            <w:hideMark/>
          </w:tcPr>
          <w:p w14:paraId="4DE891D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w:t>
            </w:r>
          </w:p>
        </w:tc>
        <w:tc>
          <w:tcPr>
            <w:tcW w:w="604" w:type="dxa"/>
            <w:noWrap/>
            <w:hideMark/>
          </w:tcPr>
          <w:p w14:paraId="6E2EECC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3</w:t>
            </w:r>
          </w:p>
        </w:tc>
        <w:tc>
          <w:tcPr>
            <w:tcW w:w="672" w:type="dxa"/>
            <w:noWrap/>
            <w:hideMark/>
          </w:tcPr>
          <w:p w14:paraId="193E265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c>
          <w:tcPr>
            <w:tcW w:w="581" w:type="dxa"/>
            <w:noWrap/>
            <w:hideMark/>
          </w:tcPr>
          <w:p w14:paraId="0051E3A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w:t>
            </w:r>
          </w:p>
        </w:tc>
        <w:tc>
          <w:tcPr>
            <w:tcW w:w="695" w:type="dxa"/>
            <w:noWrap/>
            <w:hideMark/>
          </w:tcPr>
          <w:p w14:paraId="60971D7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c>
          <w:tcPr>
            <w:tcW w:w="557" w:type="dxa"/>
            <w:noWrap/>
            <w:hideMark/>
          </w:tcPr>
          <w:p w14:paraId="20512C2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5</w:t>
            </w:r>
          </w:p>
        </w:tc>
        <w:tc>
          <w:tcPr>
            <w:tcW w:w="627" w:type="dxa"/>
            <w:gridSpan w:val="2"/>
            <w:noWrap/>
            <w:hideMark/>
          </w:tcPr>
          <w:p w14:paraId="6516B91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w:t>
            </w:r>
          </w:p>
        </w:tc>
        <w:tc>
          <w:tcPr>
            <w:tcW w:w="626" w:type="dxa"/>
            <w:noWrap/>
            <w:hideMark/>
          </w:tcPr>
          <w:p w14:paraId="33C69B2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3</w:t>
            </w:r>
          </w:p>
        </w:tc>
        <w:tc>
          <w:tcPr>
            <w:tcW w:w="600" w:type="dxa"/>
            <w:noWrap/>
            <w:hideMark/>
          </w:tcPr>
          <w:p w14:paraId="653B79D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c>
          <w:tcPr>
            <w:tcW w:w="653" w:type="dxa"/>
          </w:tcPr>
          <w:p w14:paraId="35BF0AC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4</w:t>
            </w:r>
          </w:p>
        </w:tc>
        <w:tc>
          <w:tcPr>
            <w:tcW w:w="627" w:type="dxa"/>
          </w:tcPr>
          <w:p w14:paraId="7D0E031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3%</w:t>
            </w:r>
          </w:p>
        </w:tc>
      </w:tr>
      <w:tr w:rsidR="00795751" w:rsidRPr="00142498" w14:paraId="374A4911"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1794ED99"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80 + years</w:t>
            </w:r>
          </w:p>
        </w:tc>
        <w:tc>
          <w:tcPr>
            <w:tcW w:w="626" w:type="dxa"/>
            <w:noWrap/>
            <w:hideMark/>
          </w:tcPr>
          <w:p w14:paraId="476BCBD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 0</w:t>
            </w:r>
          </w:p>
        </w:tc>
        <w:tc>
          <w:tcPr>
            <w:tcW w:w="649" w:type="dxa"/>
            <w:noWrap/>
            <w:hideMark/>
          </w:tcPr>
          <w:p w14:paraId="0D76E47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04" w:type="dxa"/>
            <w:noWrap/>
            <w:hideMark/>
          </w:tcPr>
          <w:p w14:paraId="2527BDB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w:t>
            </w:r>
          </w:p>
        </w:tc>
        <w:tc>
          <w:tcPr>
            <w:tcW w:w="672" w:type="dxa"/>
            <w:noWrap/>
            <w:hideMark/>
          </w:tcPr>
          <w:p w14:paraId="00A6D5F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w:t>
            </w:r>
          </w:p>
        </w:tc>
        <w:tc>
          <w:tcPr>
            <w:tcW w:w="581" w:type="dxa"/>
            <w:noWrap/>
            <w:hideMark/>
          </w:tcPr>
          <w:p w14:paraId="1B6AA06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95" w:type="dxa"/>
            <w:noWrap/>
            <w:hideMark/>
          </w:tcPr>
          <w:p w14:paraId="649829B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557" w:type="dxa"/>
            <w:noWrap/>
            <w:hideMark/>
          </w:tcPr>
          <w:p w14:paraId="3C8553D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 0</w:t>
            </w:r>
          </w:p>
        </w:tc>
        <w:tc>
          <w:tcPr>
            <w:tcW w:w="627" w:type="dxa"/>
            <w:gridSpan w:val="2"/>
            <w:noWrap/>
            <w:hideMark/>
          </w:tcPr>
          <w:p w14:paraId="61ED648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6" w:type="dxa"/>
            <w:noWrap/>
            <w:hideMark/>
          </w:tcPr>
          <w:p w14:paraId="6B363C3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w:t>
            </w:r>
          </w:p>
        </w:tc>
        <w:tc>
          <w:tcPr>
            <w:tcW w:w="600" w:type="dxa"/>
            <w:noWrap/>
            <w:hideMark/>
          </w:tcPr>
          <w:p w14:paraId="1AB144D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w:t>
            </w:r>
          </w:p>
        </w:tc>
        <w:tc>
          <w:tcPr>
            <w:tcW w:w="653" w:type="dxa"/>
          </w:tcPr>
          <w:p w14:paraId="1DAB39A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7" w:type="dxa"/>
          </w:tcPr>
          <w:p w14:paraId="4CCEDEE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r>
      <w:tr w:rsidR="00795751" w:rsidRPr="00142498" w14:paraId="64B6B0EB"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37E1E266"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Unknown age</w:t>
            </w:r>
          </w:p>
        </w:tc>
        <w:tc>
          <w:tcPr>
            <w:tcW w:w="626" w:type="dxa"/>
            <w:noWrap/>
            <w:hideMark/>
          </w:tcPr>
          <w:p w14:paraId="6FB738F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24</w:t>
            </w:r>
          </w:p>
        </w:tc>
        <w:tc>
          <w:tcPr>
            <w:tcW w:w="649" w:type="dxa"/>
            <w:noWrap/>
            <w:hideMark/>
          </w:tcPr>
          <w:p w14:paraId="6312759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19%</w:t>
            </w:r>
          </w:p>
        </w:tc>
        <w:tc>
          <w:tcPr>
            <w:tcW w:w="604" w:type="dxa"/>
            <w:noWrap/>
            <w:hideMark/>
          </w:tcPr>
          <w:p w14:paraId="5635EB8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25</w:t>
            </w:r>
          </w:p>
        </w:tc>
        <w:tc>
          <w:tcPr>
            <w:tcW w:w="672" w:type="dxa"/>
            <w:noWrap/>
            <w:hideMark/>
          </w:tcPr>
          <w:p w14:paraId="6D98C94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19%</w:t>
            </w:r>
          </w:p>
        </w:tc>
        <w:tc>
          <w:tcPr>
            <w:tcW w:w="581" w:type="dxa"/>
            <w:noWrap/>
            <w:hideMark/>
          </w:tcPr>
          <w:p w14:paraId="196E3D4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24</w:t>
            </w:r>
          </w:p>
        </w:tc>
        <w:tc>
          <w:tcPr>
            <w:tcW w:w="695" w:type="dxa"/>
            <w:noWrap/>
            <w:hideMark/>
          </w:tcPr>
          <w:p w14:paraId="35308A5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27%</w:t>
            </w:r>
          </w:p>
        </w:tc>
        <w:tc>
          <w:tcPr>
            <w:tcW w:w="557" w:type="dxa"/>
            <w:noWrap/>
            <w:hideMark/>
          </w:tcPr>
          <w:p w14:paraId="2238913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23</w:t>
            </w:r>
          </w:p>
        </w:tc>
        <w:tc>
          <w:tcPr>
            <w:tcW w:w="627" w:type="dxa"/>
            <w:gridSpan w:val="2"/>
            <w:noWrap/>
            <w:hideMark/>
          </w:tcPr>
          <w:p w14:paraId="6F26A6E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17%</w:t>
            </w:r>
          </w:p>
        </w:tc>
        <w:tc>
          <w:tcPr>
            <w:tcW w:w="626" w:type="dxa"/>
            <w:noWrap/>
            <w:hideMark/>
          </w:tcPr>
          <w:p w14:paraId="38DD6B7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37</w:t>
            </w:r>
          </w:p>
        </w:tc>
        <w:tc>
          <w:tcPr>
            <w:tcW w:w="600" w:type="dxa"/>
            <w:noWrap/>
            <w:hideMark/>
          </w:tcPr>
          <w:p w14:paraId="2170B12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20%</w:t>
            </w:r>
          </w:p>
        </w:tc>
        <w:tc>
          <w:tcPr>
            <w:tcW w:w="653" w:type="dxa"/>
          </w:tcPr>
          <w:p w14:paraId="7B485DA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24</w:t>
            </w:r>
          </w:p>
        </w:tc>
        <w:tc>
          <w:tcPr>
            <w:tcW w:w="627" w:type="dxa"/>
          </w:tcPr>
          <w:p w14:paraId="223EF7D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20%</w:t>
            </w:r>
          </w:p>
        </w:tc>
      </w:tr>
      <w:tr w:rsidR="00795751" w:rsidRPr="00142498" w14:paraId="03898312"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4FAE21F4"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Total *</w:t>
            </w:r>
          </w:p>
        </w:tc>
        <w:tc>
          <w:tcPr>
            <w:tcW w:w="626" w:type="dxa"/>
            <w:noWrap/>
            <w:hideMark/>
          </w:tcPr>
          <w:p w14:paraId="66596DC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128</w:t>
            </w:r>
          </w:p>
        </w:tc>
        <w:tc>
          <w:tcPr>
            <w:tcW w:w="649" w:type="dxa"/>
            <w:noWrap/>
            <w:hideMark/>
          </w:tcPr>
          <w:p w14:paraId="0FD5207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04" w:type="dxa"/>
            <w:noWrap/>
            <w:hideMark/>
          </w:tcPr>
          <w:p w14:paraId="7E4C5A4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129</w:t>
            </w:r>
          </w:p>
        </w:tc>
        <w:tc>
          <w:tcPr>
            <w:tcW w:w="672" w:type="dxa"/>
            <w:noWrap/>
            <w:hideMark/>
          </w:tcPr>
          <w:p w14:paraId="522FAA0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581" w:type="dxa"/>
            <w:noWrap/>
            <w:hideMark/>
          </w:tcPr>
          <w:p w14:paraId="099AF21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90</w:t>
            </w:r>
          </w:p>
        </w:tc>
        <w:tc>
          <w:tcPr>
            <w:tcW w:w="695" w:type="dxa"/>
            <w:noWrap/>
            <w:hideMark/>
          </w:tcPr>
          <w:p w14:paraId="18470A0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557" w:type="dxa"/>
            <w:noWrap/>
            <w:hideMark/>
          </w:tcPr>
          <w:p w14:paraId="7858203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133</w:t>
            </w:r>
          </w:p>
        </w:tc>
        <w:tc>
          <w:tcPr>
            <w:tcW w:w="627" w:type="dxa"/>
            <w:gridSpan w:val="2"/>
            <w:noWrap/>
            <w:hideMark/>
          </w:tcPr>
          <w:p w14:paraId="67D95D0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26" w:type="dxa"/>
            <w:noWrap/>
            <w:hideMark/>
          </w:tcPr>
          <w:p w14:paraId="18D307C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183</w:t>
            </w:r>
          </w:p>
        </w:tc>
        <w:tc>
          <w:tcPr>
            <w:tcW w:w="600" w:type="dxa"/>
            <w:noWrap/>
            <w:hideMark/>
          </w:tcPr>
          <w:p w14:paraId="72DEFBA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42498">
              <w:rPr>
                <w:rFonts w:cstheme="minorHAnsi"/>
                <w:color w:val="000000" w:themeColor="text1"/>
                <w:sz w:val="14"/>
                <w:szCs w:val="14"/>
              </w:rPr>
              <w:t>100%</w:t>
            </w:r>
          </w:p>
        </w:tc>
        <w:tc>
          <w:tcPr>
            <w:tcW w:w="653" w:type="dxa"/>
          </w:tcPr>
          <w:p w14:paraId="6F69B1C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124</w:t>
            </w:r>
          </w:p>
        </w:tc>
        <w:tc>
          <w:tcPr>
            <w:tcW w:w="627" w:type="dxa"/>
          </w:tcPr>
          <w:p w14:paraId="44D6E7D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r>
    </w:tbl>
    <w:p w14:paraId="4D75FA18"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4208392B" w14:textId="77777777" w:rsidR="00795751" w:rsidRPr="00142498" w:rsidRDefault="00795751" w:rsidP="004218EE">
      <w:pPr>
        <w:spacing w:after="0" w:line="240" w:lineRule="auto"/>
        <w:jc w:val="both"/>
        <w:rPr>
          <w:rFonts w:eastAsia="Times New Roman" w:cstheme="minorHAnsi"/>
          <w:bCs/>
          <w:color w:val="000000"/>
          <w:lang w:eastAsia="en-AU"/>
        </w:rPr>
      </w:pPr>
    </w:p>
    <w:p w14:paraId="50860747" w14:textId="77777777" w:rsidR="00795751" w:rsidRPr="00142498" w:rsidRDefault="00795751" w:rsidP="004218EE">
      <w:pPr>
        <w:spacing w:after="0" w:line="240" w:lineRule="auto"/>
        <w:jc w:val="both"/>
        <w:rPr>
          <w:rFonts w:eastAsia="Times New Roman" w:cstheme="minorHAnsi"/>
          <w:bCs/>
          <w:color w:val="000000"/>
          <w:lang w:eastAsia="en-AU"/>
        </w:rPr>
      </w:pPr>
      <w:r w:rsidRPr="00142498">
        <w:rPr>
          <w:rFonts w:eastAsia="Times New Roman" w:cstheme="minorHAnsi"/>
          <w:bCs/>
          <w:color w:val="000000"/>
          <w:lang w:eastAsia="en-AU"/>
        </w:rPr>
        <w:t>Table 16: Gender identity of complainants presented as a time series</w:t>
      </w:r>
    </w:p>
    <w:tbl>
      <w:tblPr>
        <w:tblStyle w:val="TABLE22"/>
        <w:tblW w:w="9102" w:type="dxa"/>
        <w:tblLayout w:type="fixed"/>
        <w:tblLook w:val="04A0" w:firstRow="1" w:lastRow="0" w:firstColumn="1" w:lastColumn="0" w:noHBand="0" w:noVBand="1"/>
      </w:tblPr>
      <w:tblGrid>
        <w:gridCol w:w="1450"/>
        <w:gridCol w:w="733"/>
        <w:gridCol w:w="629"/>
        <w:gridCol w:w="629"/>
        <w:gridCol w:w="629"/>
        <w:gridCol w:w="629"/>
        <w:gridCol w:w="629"/>
        <w:gridCol w:w="629"/>
        <w:gridCol w:w="629"/>
        <w:gridCol w:w="629"/>
        <w:gridCol w:w="629"/>
        <w:gridCol w:w="629"/>
        <w:gridCol w:w="629"/>
      </w:tblGrid>
      <w:tr w:rsidR="00795751" w:rsidRPr="00142498" w14:paraId="2D06B821" w14:textId="77777777" w:rsidTr="0092250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40D214C5" w14:textId="77777777" w:rsidR="00795751" w:rsidRPr="00142498" w:rsidRDefault="00795751" w:rsidP="002452DB">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Gender of Complainants (Accepted Complaints)</w:t>
            </w:r>
          </w:p>
        </w:tc>
        <w:tc>
          <w:tcPr>
            <w:tcW w:w="1362" w:type="dxa"/>
            <w:gridSpan w:val="2"/>
            <w:hideMark/>
          </w:tcPr>
          <w:p w14:paraId="5673AB92" w14:textId="61751EC4"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2012/</w:t>
            </w:r>
            <w:r w:rsidR="00795751" w:rsidRPr="00142498">
              <w:rPr>
                <w:rFonts w:eastAsia="Times New Roman" w:cstheme="minorHAnsi"/>
                <w:color w:val="000000"/>
                <w:sz w:val="18"/>
                <w:szCs w:val="18"/>
                <w:lang w:eastAsia="en-AU"/>
              </w:rPr>
              <w:t>13</w:t>
            </w:r>
          </w:p>
        </w:tc>
        <w:tc>
          <w:tcPr>
            <w:tcW w:w="1258" w:type="dxa"/>
            <w:gridSpan w:val="2"/>
            <w:hideMark/>
          </w:tcPr>
          <w:p w14:paraId="2E89F05C" w14:textId="760F022E"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2013/</w:t>
            </w:r>
            <w:r w:rsidR="00795751" w:rsidRPr="00142498">
              <w:rPr>
                <w:rFonts w:eastAsia="Times New Roman" w:cstheme="minorHAnsi"/>
                <w:color w:val="000000"/>
                <w:sz w:val="18"/>
                <w:szCs w:val="18"/>
                <w:lang w:eastAsia="en-AU"/>
              </w:rPr>
              <w:t>14</w:t>
            </w:r>
          </w:p>
        </w:tc>
        <w:tc>
          <w:tcPr>
            <w:tcW w:w="1258" w:type="dxa"/>
            <w:gridSpan w:val="2"/>
            <w:hideMark/>
          </w:tcPr>
          <w:p w14:paraId="7CD6B79C" w14:textId="48C05A51"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2014/</w:t>
            </w:r>
            <w:r w:rsidR="00795751" w:rsidRPr="00142498">
              <w:rPr>
                <w:rFonts w:eastAsia="Times New Roman" w:cstheme="minorHAnsi"/>
                <w:color w:val="000000"/>
                <w:sz w:val="18"/>
                <w:szCs w:val="18"/>
                <w:lang w:eastAsia="en-AU"/>
              </w:rPr>
              <w:t>15</w:t>
            </w:r>
          </w:p>
        </w:tc>
        <w:tc>
          <w:tcPr>
            <w:tcW w:w="1258" w:type="dxa"/>
            <w:gridSpan w:val="2"/>
            <w:hideMark/>
          </w:tcPr>
          <w:p w14:paraId="544ED2BB" w14:textId="2A9A54CA"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2015/</w:t>
            </w:r>
            <w:r w:rsidR="00795751" w:rsidRPr="00142498">
              <w:rPr>
                <w:rFonts w:eastAsia="Times New Roman" w:cstheme="minorHAnsi"/>
                <w:color w:val="000000"/>
                <w:sz w:val="18"/>
                <w:szCs w:val="18"/>
                <w:lang w:eastAsia="en-AU"/>
              </w:rPr>
              <w:t>16</w:t>
            </w:r>
          </w:p>
        </w:tc>
        <w:tc>
          <w:tcPr>
            <w:tcW w:w="1258" w:type="dxa"/>
            <w:gridSpan w:val="2"/>
            <w:noWrap/>
            <w:hideMark/>
          </w:tcPr>
          <w:p w14:paraId="6EF741E6" w14:textId="36BA19FE"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2016/</w:t>
            </w:r>
            <w:r w:rsidR="00795751" w:rsidRPr="00142498">
              <w:rPr>
                <w:rFonts w:eastAsia="Times New Roman" w:cstheme="minorHAnsi"/>
                <w:color w:val="000000"/>
                <w:sz w:val="18"/>
                <w:szCs w:val="18"/>
                <w:lang w:eastAsia="en-AU"/>
              </w:rPr>
              <w:t>17</w:t>
            </w:r>
          </w:p>
        </w:tc>
        <w:tc>
          <w:tcPr>
            <w:tcW w:w="1258" w:type="dxa"/>
            <w:gridSpan w:val="2"/>
          </w:tcPr>
          <w:p w14:paraId="1EA7F8F6" w14:textId="4E9093EC" w:rsidR="00795751" w:rsidRPr="00142498" w:rsidRDefault="002452DB" w:rsidP="002452D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Pr>
                <w:rFonts w:eastAsia="Times New Roman" w:cstheme="minorHAnsi"/>
                <w:color w:val="000000"/>
                <w:sz w:val="18"/>
                <w:szCs w:val="18"/>
                <w:lang w:eastAsia="en-AU"/>
              </w:rPr>
              <w:t>2017/</w:t>
            </w:r>
            <w:r w:rsidR="00795751" w:rsidRPr="00142498">
              <w:rPr>
                <w:rFonts w:eastAsia="Times New Roman" w:cstheme="minorHAnsi"/>
                <w:color w:val="000000"/>
                <w:sz w:val="18"/>
                <w:szCs w:val="18"/>
                <w:lang w:eastAsia="en-AU"/>
              </w:rPr>
              <w:t>18</w:t>
            </w:r>
          </w:p>
        </w:tc>
      </w:tr>
      <w:tr w:rsidR="00795751" w:rsidRPr="00142498" w14:paraId="44A91A34"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75D29DC1"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Female</w:t>
            </w:r>
          </w:p>
        </w:tc>
        <w:tc>
          <w:tcPr>
            <w:tcW w:w="733" w:type="dxa"/>
            <w:hideMark/>
          </w:tcPr>
          <w:p w14:paraId="2BFAF82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73</w:t>
            </w:r>
          </w:p>
        </w:tc>
        <w:tc>
          <w:tcPr>
            <w:tcW w:w="629" w:type="dxa"/>
            <w:hideMark/>
          </w:tcPr>
          <w:p w14:paraId="560F314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56%</w:t>
            </w:r>
          </w:p>
        </w:tc>
        <w:tc>
          <w:tcPr>
            <w:tcW w:w="629" w:type="dxa"/>
            <w:hideMark/>
          </w:tcPr>
          <w:p w14:paraId="1FE18E3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69</w:t>
            </w:r>
          </w:p>
        </w:tc>
        <w:tc>
          <w:tcPr>
            <w:tcW w:w="629" w:type="dxa"/>
            <w:hideMark/>
          </w:tcPr>
          <w:p w14:paraId="2B189FC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53%</w:t>
            </w:r>
          </w:p>
        </w:tc>
        <w:tc>
          <w:tcPr>
            <w:tcW w:w="629" w:type="dxa"/>
            <w:hideMark/>
          </w:tcPr>
          <w:p w14:paraId="6AB6750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40</w:t>
            </w:r>
          </w:p>
        </w:tc>
        <w:tc>
          <w:tcPr>
            <w:tcW w:w="629" w:type="dxa"/>
            <w:hideMark/>
          </w:tcPr>
          <w:p w14:paraId="74B552C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44%</w:t>
            </w:r>
          </w:p>
        </w:tc>
        <w:tc>
          <w:tcPr>
            <w:tcW w:w="629" w:type="dxa"/>
            <w:hideMark/>
          </w:tcPr>
          <w:p w14:paraId="6B3695E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67</w:t>
            </w:r>
          </w:p>
        </w:tc>
        <w:tc>
          <w:tcPr>
            <w:tcW w:w="629" w:type="dxa"/>
            <w:hideMark/>
          </w:tcPr>
          <w:p w14:paraId="2822B74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50%</w:t>
            </w:r>
          </w:p>
        </w:tc>
        <w:tc>
          <w:tcPr>
            <w:tcW w:w="629" w:type="dxa"/>
            <w:noWrap/>
            <w:hideMark/>
          </w:tcPr>
          <w:p w14:paraId="56DE2DA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108</w:t>
            </w:r>
          </w:p>
        </w:tc>
        <w:tc>
          <w:tcPr>
            <w:tcW w:w="629" w:type="dxa"/>
            <w:hideMark/>
          </w:tcPr>
          <w:p w14:paraId="248B54F6"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59%</w:t>
            </w:r>
          </w:p>
        </w:tc>
        <w:tc>
          <w:tcPr>
            <w:tcW w:w="629" w:type="dxa"/>
          </w:tcPr>
          <w:p w14:paraId="104738A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76</w:t>
            </w:r>
          </w:p>
        </w:tc>
        <w:tc>
          <w:tcPr>
            <w:tcW w:w="629" w:type="dxa"/>
          </w:tcPr>
          <w:p w14:paraId="1755765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61%</w:t>
            </w:r>
          </w:p>
        </w:tc>
      </w:tr>
      <w:tr w:rsidR="00795751" w:rsidRPr="00142498" w14:paraId="09A024A8"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265F24BE"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Male</w:t>
            </w:r>
          </w:p>
        </w:tc>
        <w:tc>
          <w:tcPr>
            <w:tcW w:w="733" w:type="dxa"/>
            <w:hideMark/>
          </w:tcPr>
          <w:p w14:paraId="2B115D6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55</w:t>
            </w:r>
          </w:p>
        </w:tc>
        <w:tc>
          <w:tcPr>
            <w:tcW w:w="629" w:type="dxa"/>
            <w:hideMark/>
          </w:tcPr>
          <w:p w14:paraId="5439CE4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43%</w:t>
            </w:r>
          </w:p>
        </w:tc>
        <w:tc>
          <w:tcPr>
            <w:tcW w:w="629" w:type="dxa"/>
            <w:hideMark/>
          </w:tcPr>
          <w:p w14:paraId="48AA5B2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60</w:t>
            </w:r>
          </w:p>
        </w:tc>
        <w:tc>
          <w:tcPr>
            <w:tcW w:w="629" w:type="dxa"/>
            <w:hideMark/>
          </w:tcPr>
          <w:p w14:paraId="4A786C5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47%</w:t>
            </w:r>
          </w:p>
        </w:tc>
        <w:tc>
          <w:tcPr>
            <w:tcW w:w="629" w:type="dxa"/>
            <w:hideMark/>
          </w:tcPr>
          <w:p w14:paraId="08E233A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50</w:t>
            </w:r>
          </w:p>
        </w:tc>
        <w:tc>
          <w:tcPr>
            <w:tcW w:w="629" w:type="dxa"/>
            <w:hideMark/>
          </w:tcPr>
          <w:p w14:paraId="68E38D6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56%</w:t>
            </w:r>
          </w:p>
        </w:tc>
        <w:tc>
          <w:tcPr>
            <w:tcW w:w="629" w:type="dxa"/>
            <w:hideMark/>
          </w:tcPr>
          <w:p w14:paraId="7CB4105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64</w:t>
            </w:r>
          </w:p>
        </w:tc>
        <w:tc>
          <w:tcPr>
            <w:tcW w:w="629" w:type="dxa"/>
            <w:hideMark/>
          </w:tcPr>
          <w:p w14:paraId="22E4B43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48%</w:t>
            </w:r>
          </w:p>
        </w:tc>
        <w:tc>
          <w:tcPr>
            <w:tcW w:w="629" w:type="dxa"/>
            <w:noWrap/>
            <w:hideMark/>
          </w:tcPr>
          <w:p w14:paraId="3AE2D30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72</w:t>
            </w:r>
          </w:p>
        </w:tc>
        <w:tc>
          <w:tcPr>
            <w:tcW w:w="629" w:type="dxa"/>
            <w:hideMark/>
          </w:tcPr>
          <w:p w14:paraId="2AC6E26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39%</w:t>
            </w:r>
          </w:p>
        </w:tc>
        <w:tc>
          <w:tcPr>
            <w:tcW w:w="629" w:type="dxa"/>
          </w:tcPr>
          <w:p w14:paraId="2AE9477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48</w:t>
            </w:r>
          </w:p>
        </w:tc>
        <w:tc>
          <w:tcPr>
            <w:tcW w:w="629" w:type="dxa"/>
          </w:tcPr>
          <w:p w14:paraId="526862B9"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39%</w:t>
            </w:r>
          </w:p>
        </w:tc>
      </w:tr>
      <w:tr w:rsidR="00795751" w:rsidRPr="00142498" w14:paraId="64058F86"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5FAB0584"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Partners joined in one complaint</w:t>
            </w:r>
            <w:r w:rsidRPr="00142498">
              <w:rPr>
                <w:rFonts w:eastAsia="Times New Roman" w:cstheme="minorHAnsi"/>
                <w:color w:val="000000"/>
                <w:sz w:val="18"/>
                <w:szCs w:val="18"/>
                <w:lang w:eastAsia="en-AU"/>
              </w:rPr>
              <w:t xml:space="preserve"> </w:t>
            </w:r>
          </w:p>
        </w:tc>
        <w:tc>
          <w:tcPr>
            <w:tcW w:w="733" w:type="dxa"/>
            <w:hideMark/>
          </w:tcPr>
          <w:p w14:paraId="3EFF738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0</w:t>
            </w:r>
          </w:p>
        </w:tc>
        <w:tc>
          <w:tcPr>
            <w:tcW w:w="629" w:type="dxa"/>
            <w:hideMark/>
          </w:tcPr>
          <w:p w14:paraId="6900661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4F5AB02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6525339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5F391D1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2D1EEC0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1650AF9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306DFE4A"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noWrap/>
            <w:hideMark/>
          </w:tcPr>
          <w:p w14:paraId="06C1381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w:t>
            </w:r>
          </w:p>
        </w:tc>
        <w:tc>
          <w:tcPr>
            <w:tcW w:w="629" w:type="dxa"/>
            <w:hideMark/>
          </w:tcPr>
          <w:p w14:paraId="3D90E68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w:t>
            </w:r>
          </w:p>
        </w:tc>
        <w:tc>
          <w:tcPr>
            <w:tcW w:w="629" w:type="dxa"/>
          </w:tcPr>
          <w:p w14:paraId="7AE98B2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tcPr>
          <w:p w14:paraId="6C8C78D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r>
      <w:tr w:rsidR="00795751" w:rsidRPr="00142498" w14:paraId="4E03A36A"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445FEE68"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Transgender</w:t>
            </w:r>
          </w:p>
        </w:tc>
        <w:tc>
          <w:tcPr>
            <w:tcW w:w="733" w:type="dxa"/>
            <w:hideMark/>
          </w:tcPr>
          <w:p w14:paraId="2F49E6B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0</w:t>
            </w:r>
          </w:p>
        </w:tc>
        <w:tc>
          <w:tcPr>
            <w:tcW w:w="629" w:type="dxa"/>
            <w:hideMark/>
          </w:tcPr>
          <w:p w14:paraId="4125F47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68216E1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6588A2B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45D85D0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187638C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0A6DE71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2</w:t>
            </w:r>
          </w:p>
        </w:tc>
        <w:tc>
          <w:tcPr>
            <w:tcW w:w="629" w:type="dxa"/>
            <w:hideMark/>
          </w:tcPr>
          <w:p w14:paraId="3547364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2%</w:t>
            </w:r>
          </w:p>
        </w:tc>
        <w:tc>
          <w:tcPr>
            <w:tcW w:w="629" w:type="dxa"/>
            <w:noWrap/>
            <w:hideMark/>
          </w:tcPr>
          <w:p w14:paraId="07FACC6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1</w:t>
            </w:r>
          </w:p>
        </w:tc>
        <w:tc>
          <w:tcPr>
            <w:tcW w:w="629" w:type="dxa"/>
            <w:hideMark/>
          </w:tcPr>
          <w:p w14:paraId="3B7FD67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1%</w:t>
            </w:r>
          </w:p>
        </w:tc>
        <w:tc>
          <w:tcPr>
            <w:tcW w:w="629" w:type="dxa"/>
          </w:tcPr>
          <w:p w14:paraId="32529D2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tcPr>
          <w:p w14:paraId="2663641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r>
      <w:tr w:rsidR="00795751" w:rsidRPr="00142498" w14:paraId="348B872C"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7CA10A46"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Intersex</w:t>
            </w:r>
          </w:p>
        </w:tc>
        <w:tc>
          <w:tcPr>
            <w:tcW w:w="733" w:type="dxa"/>
            <w:hideMark/>
          </w:tcPr>
          <w:p w14:paraId="4914076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142498">
              <w:rPr>
                <w:rFonts w:eastAsia="Times New Roman" w:cstheme="minorHAnsi"/>
                <w:color w:val="000000"/>
                <w:sz w:val="18"/>
                <w:szCs w:val="18"/>
                <w:lang w:eastAsia="en-AU"/>
              </w:rPr>
              <w:t>0</w:t>
            </w:r>
          </w:p>
        </w:tc>
        <w:tc>
          <w:tcPr>
            <w:tcW w:w="629" w:type="dxa"/>
            <w:hideMark/>
          </w:tcPr>
          <w:p w14:paraId="206DE54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33026263"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7D85384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7ACC93C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154DCB34"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hideMark/>
          </w:tcPr>
          <w:p w14:paraId="64794D4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1C95756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noWrap/>
            <w:hideMark/>
          </w:tcPr>
          <w:p w14:paraId="2CC5D28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hideMark/>
          </w:tcPr>
          <w:p w14:paraId="3C29496C"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c>
          <w:tcPr>
            <w:tcW w:w="629" w:type="dxa"/>
          </w:tcPr>
          <w:p w14:paraId="16F294A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142498">
              <w:rPr>
                <w:rFonts w:eastAsia="Times New Roman" w:cstheme="minorHAnsi"/>
                <w:color w:val="000000" w:themeColor="text1"/>
                <w:sz w:val="18"/>
                <w:szCs w:val="18"/>
                <w:lang w:eastAsia="en-AU"/>
              </w:rPr>
              <w:t>0</w:t>
            </w:r>
          </w:p>
        </w:tc>
        <w:tc>
          <w:tcPr>
            <w:tcW w:w="629" w:type="dxa"/>
          </w:tcPr>
          <w:p w14:paraId="733E3531"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142498">
              <w:rPr>
                <w:rFonts w:cstheme="minorHAnsi"/>
                <w:color w:val="000000" w:themeColor="text1"/>
                <w:sz w:val="18"/>
                <w:szCs w:val="18"/>
              </w:rPr>
              <w:t>0%</w:t>
            </w:r>
          </w:p>
        </w:tc>
      </w:tr>
      <w:tr w:rsidR="00795751" w:rsidRPr="00142498" w14:paraId="04C861E8" w14:textId="77777777" w:rsidTr="00922506">
        <w:trPr>
          <w:trHeight w:val="255"/>
        </w:trPr>
        <w:tc>
          <w:tcPr>
            <w:cnfStyle w:val="001000000000" w:firstRow="0" w:lastRow="0" w:firstColumn="1" w:lastColumn="0" w:oddVBand="0" w:evenVBand="0" w:oddHBand="0" w:evenHBand="0" w:firstRowFirstColumn="0" w:firstRowLastColumn="0" w:lastRowFirstColumn="0" w:lastRowLastColumn="0"/>
            <w:tcW w:w="1450" w:type="dxa"/>
            <w:noWrap/>
            <w:hideMark/>
          </w:tcPr>
          <w:p w14:paraId="67CD6BE3" w14:textId="77777777" w:rsidR="00795751" w:rsidRPr="00142498" w:rsidRDefault="00795751" w:rsidP="002452DB">
            <w:pPr>
              <w:rPr>
                <w:rFonts w:eastAsia="Times New Roman" w:cstheme="minorHAnsi"/>
                <w:color w:val="000000"/>
                <w:szCs w:val="20"/>
                <w:lang w:eastAsia="en-AU"/>
              </w:rPr>
            </w:pPr>
            <w:r w:rsidRPr="00142498">
              <w:rPr>
                <w:rFonts w:eastAsia="Times New Roman" w:cstheme="minorHAnsi"/>
                <w:color w:val="000000"/>
                <w:szCs w:val="20"/>
                <w:lang w:eastAsia="en-AU"/>
              </w:rPr>
              <w:t>Total *</w:t>
            </w:r>
          </w:p>
        </w:tc>
        <w:tc>
          <w:tcPr>
            <w:tcW w:w="733" w:type="dxa"/>
            <w:hideMark/>
          </w:tcPr>
          <w:p w14:paraId="4EB0D98D"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128</w:t>
            </w:r>
          </w:p>
        </w:tc>
        <w:tc>
          <w:tcPr>
            <w:tcW w:w="629" w:type="dxa"/>
            <w:hideMark/>
          </w:tcPr>
          <w:p w14:paraId="7196DA40"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29" w:type="dxa"/>
            <w:hideMark/>
          </w:tcPr>
          <w:p w14:paraId="433FB5E5"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129</w:t>
            </w:r>
          </w:p>
        </w:tc>
        <w:tc>
          <w:tcPr>
            <w:tcW w:w="629" w:type="dxa"/>
            <w:hideMark/>
          </w:tcPr>
          <w:p w14:paraId="7E31FAB7"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29" w:type="dxa"/>
            <w:hideMark/>
          </w:tcPr>
          <w:p w14:paraId="5E6C273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90</w:t>
            </w:r>
          </w:p>
        </w:tc>
        <w:tc>
          <w:tcPr>
            <w:tcW w:w="629" w:type="dxa"/>
            <w:hideMark/>
          </w:tcPr>
          <w:p w14:paraId="7629D9DF"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29" w:type="dxa"/>
            <w:hideMark/>
          </w:tcPr>
          <w:p w14:paraId="3E983F3E"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133</w:t>
            </w:r>
          </w:p>
        </w:tc>
        <w:tc>
          <w:tcPr>
            <w:tcW w:w="629" w:type="dxa"/>
            <w:hideMark/>
          </w:tcPr>
          <w:p w14:paraId="71BEF17B"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142498">
              <w:rPr>
                <w:rFonts w:cstheme="minorHAnsi"/>
                <w:color w:val="000000" w:themeColor="text1"/>
                <w:sz w:val="16"/>
                <w:szCs w:val="16"/>
              </w:rPr>
              <w:t>100%</w:t>
            </w:r>
          </w:p>
        </w:tc>
        <w:tc>
          <w:tcPr>
            <w:tcW w:w="629" w:type="dxa"/>
            <w:noWrap/>
            <w:hideMark/>
          </w:tcPr>
          <w:p w14:paraId="4542F23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183</w:t>
            </w:r>
          </w:p>
        </w:tc>
        <w:tc>
          <w:tcPr>
            <w:tcW w:w="629" w:type="dxa"/>
            <w:hideMark/>
          </w:tcPr>
          <w:p w14:paraId="345335F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100%</w:t>
            </w:r>
          </w:p>
        </w:tc>
        <w:tc>
          <w:tcPr>
            <w:tcW w:w="629" w:type="dxa"/>
          </w:tcPr>
          <w:p w14:paraId="774A4CF2"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124</w:t>
            </w:r>
          </w:p>
        </w:tc>
        <w:tc>
          <w:tcPr>
            <w:tcW w:w="629" w:type="dxa"/>
          </w:tcPr>
          <w:p w14:paraId="7876E8A8" w14:textId="77777777" w:rsidR="00795751" w:rsidRPr="00142498" w:rsidRDefault="00795751" w:rsidP="002452D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lang w:eastAsia="en-AU"/>
              </w:rPr>
            </w:pPr>
            <w:r w:rsidRPr="00142498">
              <w:rPr>
                <w:rFonts w:eastAsia="Times New Roman" w:cstheme="minorHAnsi"/>
                <w:color w:val="000000" w:themeColor="text1"/>
                <w:sz w:val="16"/>
                <w:szCs w:val="16"/>
                <w:lang w:eastAsia="en-AU"/>
              </w:rPr>
              <w:t>100%</w:t>
            </w:r>
          </w:p>
        </w:tc>
      </w:tr>
    </w:tbl>
    <w:p w14:paraId="1660B1EA" w14:textId="77777777" w:rsidR="00795751" w:rsidRPr="00142498" w:rsidRDefault="00795751" w:rsidP="004218EE">
      <w:pPr>
        <w:spacing w:after="0" w:line="240" w:lineRule="auto"/>
        <w:jc w:val="both"/>
        <w:rPr>
          <w:rFonts w:cstheme="minorHAnsi"/>
          <w:bCs/>
          <w:sz w:val="18"/>
          <w:szCs w:val="18"/>
        </w:rPr>
      </w:pPr>
      <w:r w:rsidRPr="00142498">
        <w:rPr>
          <w:rFonts w:cstheme="minorHAnsi"/>
          <w:bCs/>
          <w:sz w:val="18"/>
          <w:szCs w:val="18"/>
        </w:rPr>
        <w:t>* 100% is the rounded value</w:t>
      </w:r>
    </w:p>
    <w:p w14:paraId="16960D11" w14:textId="77777777" w:rsidR="00795751" w:rsidRPr="00142498" w:rsidRDefault="00795751" w:rsidP="004218EE">
      <w:pPr>
        <w:spacing w:after="0" w:line="240" w:lineRule="auto"/>
        <w:jc w:val="both"/>
        <w:rPr>
          <w:rFonts w:eastAsia="Times New Roman" w:cstheme="minorHAnsi"/>
          <w:b/>
          <w:bCs/>
          <w:lang w:eastAsia="en-AU"/>
        </w:rPr>
      </w:pPr>
    </w:p>
    <w:p w14:paraId="69DA6BAF" w14:textId="2CBA3377" w:rsidR="00795751" w:rsidRPr="00922506" w:rsidRDefault="00795751" w:rsidP="00922506">
      <w:pPr>
        <w:pStyle w:val="EOCSectionHeading"/>
        <w:rPr>
          <w:lang w:eastAsia="en-AU"/>
        </w:rPr>
      </w:pPr>
      <w:r w:rsidRPr="00142498">
        <w:rPr>
          <w:lang w:eastAsia="en-AU"/>
        </w:rPr>
        <w:t>Outcomes of Accepted Complaints</w:t>
      </w:r>
    </w:p>
    <w:p w14:paraId="7B61F70E"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 xml:space="preserve">Under section 95 of the </w:t>
      </w:r>
      <w:r w:rsidRPr="00142498">
        <w:rPr>
          <w:rFonts w:eastAsia="Times New Roman" w:cstheme="minorHAnsi"/>
          <w:bCs/>
          <w:i/>
          <w:lang w:eastAsia="en-AU"/>
        </w:rPr>
        <w:t>Equal Opportunity Act (1984)</w:t>
      </w:r>
      <w:r w:rsidRPr="00142498">
        <w:rPr>
          <w:rFonts w:eastAsia="Times New Roman" w:cstheme="minorHAnsi"/>
          <w:bCs/>
          <w:lang w:eastAsia="en-AU"/>
        </w:rPr>
        <w:t>, if the Commissioner believes a complaint may be resolved by conciliation (other than matters declined by the Commissioner under section 95A), she must make all reasonable endeavours to resolve the complaint by conciliation.</w:t>
      </w:r>
    </w:p>
    <w:p w14:paraId="784FD629" w14:textId="77777777" w:rsidR="00795751" w:rsidRPr="00142498" w:rsidRDefault="00795751" w:rsidP="004218EE">
      <w:pPr>
        <w:spacing w:after="0" w:line="240" w:lineRule="auto"/>
        <w:jc w:val="both"/>
        <w:rPr>
          <w:rFonts w:eastAsia="Times New Roman" w:cstheme="minorHAnsi"/>
          <w:bCs/>
          <w:lang w:eastAsia="en-AU"/>
        </w:rPr>
      </w:pPr>
    </w:p>
    <w:p w14:paraId="29D7C953"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Conciliation is a flexible and responsive dispute resolution process that provides an alternative to the more formal legal proceedings in the South Australian Employment Tribunal.</w:t>
      </w:r>
    </w:p>
    <w:p w14:paraId="56533451" w14:textId="77777777" w:rsidR="00795751" w:rsidRPr="00142498" w:rsidRDefault="00795751" w:rsidP="004218EE">
      <w:pPr>
        <w:spacing w:after="0" w:line="240" w:lineRule="auto"/>
        <w:jc w:val="both"/>
        <w:rPr>
          <w:rFonts w:eastAsia="Times New Roman" w:cstheme="minorHAnsi"/>
          <w:bCs/>
          <w:lang w:eastAsia="en-AU"/>
        </w:rPr>
      </w:pPr>
    </w:p>
    <w:p w14:paraId="510AE5FC"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Of the 159 complaints managed as conciliations and finalised in the 2017/18 financial year, 41% were resolved (Table 17). There was a decrease in the percentage of complaints resolved by conciliation because a number of complex matters that were carried over from the 2016/17 financial year were referred to Tribunal for hearing and determination.</w:t>
      </w:r>
    </w:p>
    <w:p w14:paraId="08BEAE61" w14:textId="77777777" w:rsidR="00795751" w:rsidRPr="00142498" w:rsidRDefault="00795751" w:rsidP="004218EE">
      <w:pPr>
        <w:jc w:val="both"/>
        <w:rPr>
          <w:rFonts w:cstheme="minorHAnsi"/>
        </w:rPr>
      </w:pPr>
    </w:p>
    <w:p w14:paraId="29D5E9DA" w14:textId="77777777" w:rsidR="00FB317A" w:rsidRDefault="00FB317A" w:rsidP="004218EE">
      <w:pPr>
        <w:jc w:val="both"/>
        <w:rPr>
          <w:rFonts w:cstheme="minorHAnsi"/>
        </w:rPr>
      </w:pPr>
    </w:p>
    <w:p w14:paraId="16347EB5" w14:textId="1995FB49" w:rsidR="00795751" w:rsidRPr="00142498" w:rsidRDefault="00795751" w:rsidP="0061659F">
      <w:pPr>
        <w:spacing w:after="0" w:line="240" w:lineRule="auto"/>
        <w:jc w:val="both"/>
        <w:rPr>
          <w:rFonts w:cstheme="minorHAnsi"/>
        </w:rPr>
      </w:pPr>
      <w:r w:rsidRPr="00142498">
        <w:rPr>
          <w:rFonts w:cstheme="minorHAnsi"/>
        </w:rPr>
        <w:lastRenderedPageBreak/>
        <w:t>Table 17: Outcomes of complaints managed as conciliations, presented as a time series</w:t>
      </w:r>
    </w:p>
    <w:tbl>
      <w:tblPr>
        <w:tblStyle w:val="TABLE22"/>
        <w:tblW w:w="9067" w:type="dxa"/>
        <w:tblLayout w:type="fixed"/>
        <w:tblLook w:val="04A0" w:firstRow="1" w:lastRow="0" w:firstColumn="1" w:lastColumn="0" w:noHBand="0" w:noVBand="1"/>
      </w:tblPr>
      <w:tblGrid>
        <w:gridCol w:w="3441"/>
        <w:gridCol w:w="937"/>
        <w:gridCol w:w="938"/>
        <w:gridCol w:w="938"/>
        <w:gridCol w:w="937"/>
        <w:gridCol w:w="938"/>
        <w:gridCol w:w="938"/>
      </w:tblGrid>
      <w:tr w:rsidR="00795751" w:rsidRPr="00142498" w14:paraId="44688C40" w14:textId="77777777" w:rsidTr="00445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hideMark/>
          </w:tcPr>
          <w:p w14:paraId="76ED9375" w14:textId="77777777" w:rsidR="00795751" w:rsidRPr="00445CAB" w:rsidRDefault="00795751" w:rsidP="002452DB">
            <w:pPr>
              <w:ind w:left="30" w:right="113"/>
              <w:rPr>
                <w:rFonts w:cstheme="minorHAnsi"/>
                <w:sz w:val="28"/>
                <w:szCs w:val="28"/>
                <w:vertAlign w:val="subscript"/>
              </w:rPr>
            </w:pPr>
            <w:r w:rsidRPr="00445CAB">
              <w:rPr>
                <w:rFonts w:cstheme="minorHAnsi"/>
                <w:sz w:val="28"/>
                <w:szCs w:val="28"/>
                <w:vertAlign w:val="subscript"/>
              </w:rPr>
              <w:t xml:space="preserve">Outcomes of Complaints </w:t>
            </w:r>
          </w:p>
          <w:p w14:paraId="133EE811" w14:textId="77777777" w:rsidR="00795751" w:rsidRPr="00142498" w:rsidRDefault="00795751" w:rsidP="002452DB">
            <w:pPr>
              <w:ind w:left="30" w:right="113"/>
              <w:rPr>
                <w:rFonts w:cstheme="minorHAnsi"/>
                <w:b w:val="0"/>
                <w:sz w:val="28"/>
                <w:szCs w:val="28"/>
                <w:vertAlign w:val="subscript"/>
              </w:rPr>
            </w:pPr>
            <w:r w:rsidRPr="00445CAB">
              <w:rPr>
                <w:rFonts w:cstheme="minorHAnsi"/>
                <w:sz w:val="28"/>
                <w:szCs w:val="28"/>
                <w:vertAlign w:val="subscript"/>
              </w:rPr>
              <w:t>Managed as Conciliations</w:t>
            </w:r>
          </w:p>
        </w:tc>
        <w:tc>
          <w:tcPr>
            <w:tcW w:w="937" w:type="dxa"/>
            <w:hideMark/>
          </w:tcPr>
          <w:p w14:paraId="6F5991B0"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2012/13</w:t>
            </w:r>
          </w:p>
        </w:tc>
        <w:tc>
          <w:tcPr>
            <w:tcW w:w="938" w:type="dxa"/>
            <w:hideMark/>
          </w:tcPr>
          <w:p w14:paraId="5A371202"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2013/14</w:t>
            </w:r>
          </w:p>
        </w:tc>
        <w:tc>
          <w:tcPr>
            <w:tcW w:w="938" w:type="dxa"/>
            <w:hideMark/>
          </w:tcPr>
          <w:p w14:paraId="0DBAC759"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2014/15</w:t>
            </w:r>
          </w:p>
        </w:tc>
        <w:tc>
          <w:tcPr>
            <w:tcW w:w="937" w:type="dxa"/>
            <w:hideMark/>
          </w:tcPr>
          <w:p w14:paraId="517E5508"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2015/16</w:t>
            </w:r>
          </w:p>
        </w:tc>
        <w:tc>
          <w:tcPr>
            <w:tcW w:w="938" w:type="dxa"/>
            <w:hideMark/>
          </w:tcPr>
          <w:p w14:paraId="7690FA7B" w14:textId="77777777" w:rsidR="00795751" w:rsidRPr="00142498" w:rsidRDefault="00795751" w:rsidP="002452DB">
            <w:pPr>
              <w:spacing w:before="40" w:after="40"/>
              <w:ind w:right="-87"/>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2016/17</w:t>
            </w:r>
          </w:p>
        </w:tc>
        <w:tc>
          <w:tcPr>
            <w:tcW w:w="938" w:type="dxa"/>
          </w:tcPr>
          <w:p w14:paraId="32E63413"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142498">
              <w:rPr>
                <w:rFonts w:eastAsia="Times New Roman" w:cstheme="minorHAnsi"/>
                <w:bCs/>
                <w:sz w:val="16"/>
                <w:szCs w:val="16"/>
                <w:lang w:eastAsia="en-AU"/>
              </w:rPr>
              <w:t>2017/18</w:t>
            </w:r>
          </w:p>
        </w:tc>
      </w:tr>
      <w:tr w:rsidR="00795751" w:rsidRPr="00142498" w14:paraId="00EEE306" w14:textId="77777777" w:rsidTr="00445CAB">
        <w:tc>
          <w:tcPr>
            <w:cnfStyle w:val="001000000000" w:firstRow="0" w:lastRow="0" w:firstColumn="1" w:lastColumn="0" w:oddVBand="0" w:evenVBand="0" w:oddHBand="0" w:evenHBand="0" w:firstRowFirstColumn="0" w:firstRowLastColumn="0" w:lastRowFirstColumn="0" w:lastRowLastColumn="0"/>
            <w:tcW w:w="3441" w:type="dxa"/>
          </w:tcPr>
          <w:p w14:paraId="79D95ACC" w14:textId="77777777" w:rsidR="00795751" w:rsidRPr="00142498" w:rsidRDefault="00795751" w:rsidP="002452DB">
            <w:pPr>
              <w:spacing w:before="40" w:after="40"/>
              <w:rPr>
                <w:rFonts w:eastAsia="Times New Roman" w:cstheme="minorHAnsi"/>
                <w:bCs/>
                <w:color w:val="000000"/>
                <w:sz w:val="19"/>
                <w:szCs w:val="19"/>
                <w:lang w:eastAsia="en-AU"/>
              </w:rPr>
            </w:pPr>
            <w:r w:rsidRPr="00142498">
              <w:rPr>
                <w:rFonts w:eastAsia="Times New Roman" w:cstheme="minorHAnsi"/>
                <w:bCs/>
                <w:color w:val="000000"/>
                <w:sz w:val="19"/>
                <w:szCs w:val="19"/>
                <w:lang w:eastAsia="en-AU"/>
              </w:rPr>
              <w:t>Complaints resolved by conciliation</w:t>
            </w:r>
          </w:p>
        </w:tc>
        <w:tc>
          <w:tcPr>
            <w:tcW w:w="937" w:type="dxa"/>
          </w:tcPr>
          <w:p w14:paraId="227D455D"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68</w:t>
            </w:r>
          </w:p>
        </w:tc>
        <w:tc>
          <w:tcPr>
            <w:tcW w:w="938" w:type="dxa"/>
          </w:tcPr>
          <w:p w14:paraId="3ADAC100"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87</w:t>
            </w:r>
          </w:p>
        </w:tc>
        <w:tc>
          <w:tcPr>
            <w:tcW w:w="938" w:type="dxa"/>
          </w:tcPr>
          <w:p w14:paraId="752AEA06"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30</w:t>
            </w:r>
          </w:p>
        </w:tc>
        <w:tc>
          <w:tcPr>
            <w:tcW w:w="937" w:type="dxa"/>
          </w:tcPr>
          <w:p w14:paraId="0A60DDE5"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58</w:t>
            </w:r>
          </w:p>
        </w:tc>
        <w:tc>
          <w:tcPr>
            <w:tcW w:w="938" w:type="dxa"/>
          </w:tcPr>
          <w:p w14:paraId="412D5B74"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71</w:t>
            </w:r>
          </w:p>
        </w:tc>
        <w:tc>
          <w:tcPr>
            <w:tcW w:w="938" w:type="dxa"/>
          </w:tcPr>
          <w:p w14:paraId="041A5300"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66</w:t>
            </w:r>
          </w:p>
        </w:tc>
      </w:tr>
      <w:tr w:rsidR="00795751" w:rsidRPr="00142498" w14:paraId="53C5D6AE" w14:textId="77777777" w:rsidTr="00445CAB">
        <w:tc>
          <w:tcPr>
            <w:cnfStyle w:val="001000000000" w:firstRow="0" w:lastRow="0" w:firstColumn="1" w:lastColumn="0" w:oddVBand="0" w:evenVBand="0" w:oddHBand="0" w:evenHBand="0" w:firstRowFirstColumn="0" w:firstRowLastColumn="0" w:lastRowFirstColumn="0" w:lastRowLastColumn="0"/>
            <w:tcW w:w="3441" w:type="dxa"/>
            <w:hideMark/>
          </w:tcPr>
          <w:p w14:paraId="6787FD3F" w14:textId="77777777" w:rsidR="00795751" w:rsidRPr="00142498" w:rsidRDefault="00795751" w:rsidP="002452DB">
            <w:pPr>
              <w:spacing w:before="40" w:after="40"/>
              <w:rPr>
                <w:rFonts w:eastAsia="Times New Roman" w:cstheme="minorHAnsi"/>
                <w:bCs/>
                <w:color w:val="000000"/>
                <w:sz w:val="19"/>
                <w:szCs w:val="19"/>
                <w:lang w:eastAsia="en-AU"/>
              </w:rPr>
            </w:pPr>
            <w:r w:rsidRPr="00142498">
              <w:rPr>
                <w:rFonts w:eastAsia="Times New Roman" w:cstheme="minorHAnsi"/>
                <w:bCs/>
                <w:color w:val="000000"/>
                <w:sz w:val="19"/>
                <w:szCs w:val="19"/>
                <w:lang w:eastAsia="en-AU"/>
              </w:rPr>
              <w:t>Percentage of complaints resolved by conciliation</w:t>
            </w:r>
          </w:p>
        </w:tc>
        <w:tc>
          <w:tcPr>
            <w:tcW w:w="937" w:type="dxa"/>
            <w:hideMark/>
          </w:tcPr>
          <w:p w14:paraId="670B5033"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0"/>
                <w:lang w:eastAsia="en-AU"/>
              </w:rPr>
            </w:pPr>
            <w:r w:rsidRPr="00142498">
              <w:rPr>
                <w:rFonts w:eastAsia="Times New Roman" w:cstheme="minorHAnsi"/>
                <w:bCs/>
                <w:szCs w:val="20"/>
                <w:lang w:eastAsia="en-AU"/>
              </w:rPr>
              <w:t>58%</w:t>
            </w:r>
          </w:p>
        </w:tc>
        <w:tc>
          <w:tcPr>
            <w:tcW w:w="938" w:type="dxa"/>
            <w:hideMark/>
          </w:tcPr>
          <w:p w14:paraId="38109290"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65%</w:t>
            </w:r>
          </w:p>
        </w:tc>
        <w:tc>
          <w:tcPr>
            <w:tcW w:w="938" w:type="dxa"/>
            <w:hideMark/>
          </w:tcPr>
          <w:p w14:paraId="6ED37693"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43%</w:t>
            </w:r>
          </w:p>
        </w:tc>
        <w:tc>
          <w:tcPr>
            <w:tcW w:w="937" w:type="dxa"/>
            <w:hideMark/>
          </w:tcPr>
          <w:p w14:paraId="4178E48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64%</w:t>
            </w:r>
          </w:p>
        </w:tc>
        <w:tc>
          <w:tcPr>
            <w:tcW w:w="938" w:type="dxa"/>
            <w:hideMark/>
          </w:tcPr>
          <w:p w14:paraId="55E4FEDD"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72%</w:t>
            </w:r>
          </w:p>
        </w:tc>
        <w:tc>
          <w:tcPr>
            <w:tcW w:w="938" w:type="dxa"/>
          </w:tcPr>
          <w:p w14:paraId="4D1257F9"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41%</w:t>
            </w:r>
          </w:p>
        </w:tc>
      </w:tr>
      <w:tr w:rsidR="00795751" w:rsidRPr="00142498" w14:paraId="5B803A51" w14:textId="77777777" w:rsidTr="00445CAB">
        <w:tc>
          <w:tcPr>
            <w:cnfStyle w:val="001000000000" w:firstRow="0" w:lastRow="0" w:firstColumn="1" w:lastColumn="0" w:oddVBand="0" w:evenVBand="0" w:oddHBand="0" w:evenHBand="0" w:firstRowFirstColumn="0" w:firstRowLastColumn="0" w:lastRowFirstColumn="0" w:lastRowLastColumn="0"/>
            <w:tcW w:w="3441" w:type="dxa"/>
            <w:hideMark/>
          </w:tcPr>
          <w:p w14:paraId="67C9A847" w14:textId="77777777" w:rsidR="00795751" w:rsidRPr="00142498" w:rsidRDefault="00795751" w:rsidP="002452DB">
            <w:pPr>
              <w:pStyle w:val="ListParagraph"/>
              <w:tabs>
                <w:tab w:val="left" w:pos="447"/>
              </w:tabs>
              <w:spacing w:before="40" w:after="40" w:line="240" w:lineRule="auto"/>
              <w:ind w:left="0"/>
              <w:rPr>
                <w:rFonts w:eastAsia="Times New Roman" w:cstheme="minorHAnsi"/>
                <w:bCs/>
                <w:color w:val="000000"/>
                <w:sz w:val="19"/>
                <w:szCs w:val="19"/>
                <w:lang w:eastAsia="en-AU"/>
              </w:rPr>
            </w:pPr>
            <w:r w:rsidRPr="00142498">
              <w:rPr>
                <w:rFonts w:eastAsia="Times New Roman" w:cstheme="minorHAnsi"/>
                <w:bCs/>
                <w:color w:val="000000"/>
                <w:sz w:val="19"/>
                <w:szCs w:val="19"/>
                <w:lang w:eastAsia="en-AU"/>
              </w:rPr>
              <w:t>Referred to South Australian Employment Tribunal</w:t>
            </w:r>
          </w:p>
        </w:tc>
        <w:tc>
          <w:tcPr>
            <w:tcW w:w="937" w:type="dxa"/>
            <w:hideMark/>
          </w:tcPr>
          <w:p w14:paraId="3E49882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0"/>
                <w:lang w:eastAsia="en-AU"/>
              </w:rPr>
            </w:pPr>
            <w:r w:rsidRPr="00142498">
              <w:rPr>
                <w:rFonts w:eastAsia="Times New Roman" w:cstheme="minorHAnsi"/>
                <w:bCs/>
                <w:color w:val="000000"/>
                <w:szCs w:val="20"/>
                <w:lang w:eastAsia="en-AU"/>
              </w:rPr>
              <w:t>34</w:t>
            </w:r>
          </w:p>
        </w:tc>
        <w:tc>
          <w:tcPr>
            <w:tcW w:w="938" w:type="dxa"/>
            <w:hideMark/>
          </w:tcPr>
          <w:p w14:paraId="25FA2521"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0"/>
                <w:lang w:eastAsia="en-AU"/>
              </w:rPr>
            </w:pPr>
            <w:r w:rsidRPr="00142498">
              <w:rPr>
                <w:rFonts w:eastAsia="Times New Roman" w:cstheme="minorHAnsi"/>
                <w:bCs/>
                <w:color w:val="000000"/>
                <w:szCs w:val="20"/>
                <w:lang w:eastAsia="en-AU"/>
              </w:rPr>
              <w:t>43</w:t>
            </w:r>
          </w:p>
        </w:tc>
        <w:tc>
          <w:tcPr>
            <w:tcW w:w="938" w:type="dxa"/>
            <w:hideMark/>
          </w:tcPr>
          <w:p w14:paraId="086F235B"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36</w:t>
            </w:r>
          </w:p>
        </w:tc>
        <w:tc>
          <w:tcPr>
            <w:tcW w:w="937" w:type="dxa"/>
            <w:hideMark/>
          </w:tcPr>
          <w:p w14:paraId="2AAC0EA9"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18</w:t>
            </w:r>
          </w:p>
        </w:tc>
        <w:tc>
          <w:tcPr>
            <w:tcW w:w="938" w:type="dxa"/>
            <w:hideMark/>
          </w:tcPr>
          <w:p w14:paraId="25BB3081"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13</w:t>
            </w:r>
          </w:p>
        </w:tc>
        <w:tc>
          <w:tcPr>
            <w:tcW w:w="938" w:type="dxa"/>
          </w:tcPr>
          <w:p w14:paraId="194086CE"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66</w:t>
            </w:r>
          </w:p>
        </w:tc>
      </w:tr>
      <w:tr w:rsidR="00795751" w:rsidRPr="00142498" w14:paraId="1EBEE6EA" w14:textId="77777777" w:rsidTr="00445CAB">
        <w:tc>
          <w:tcPr>
            <w:cnfStyle w:val="001000000000" w:firstRow="0" w:lastRow="0" w:firstColumn="1" w:lastColumn="0" w:oddVBand="0" w:evenVBand="0" w:oddHBand="0" w:evenHBand="0" w:firstRowFirstColumn="0" w:firstRowLastColumn="0" w:lastRowFirstColumn="0" w:lastRowLastColumn="0"/>
            <w:tcW w:w="3441" w:type="dxa"/>
          </w:tcPr>
          <w:p w14:paraId="614A1914" w14:textId="77777777" w:rsidR="00795751" w:rsidRPr="00142498" w:rsidRDefault="00795751" w:rsidP="002452DB">
            <w:pPr>
              <w:tabs>
                <w:tab w:val="left" w:pos="447"/>
              </w:tabs>
              <w:spacing w:before="40" w:after="40"/>
              <w:rPr>
                <w:rFonts w:eastAsia="Times New Roman" w:cstheme="minorHAnsi"/>
                <w:bCs/>
                <w:color w:val="000000"/>
                <w:sz w:val="19"/>
                <w:szCs w:val="19"/>
                <w:lang w:eastAsia="en-AU"/>
              </w:rPr>
            </w:pPr>
            <w:r w:rsidRPr="00142498">
              <w:rPr>
                <w:rFonts w:eastAsia="Times New Roman" w:cstheme="minorHAnsi"/>
                <w:bCs/>
                <w:color w:val="000000"/>
                <w:sz w:val="19"/>
                <w:szCs w:val="19"/>
                <w:lang w:eastAsia="en-AU"/>
              </w:rPr>
              <w:t>Declined by the Commissioner</w:t>
            </w:r>
          </w:p>
        </w:tc>
        <w:tc>
          <w:tcPr>
            <w:tcW w:w="937" w:type="dxa"/>
          </w:tcPr>
          <w:p w14:paraId="72B1046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16</w:t>
            </w:r>
          </w:p>
        </w:tc>
        <w:tc>
          <w:tcPr>
            <w:tcW w:w="938" w:type="dxa"/>
          </w:tcPr>
          <w:p w14:paraId="0C03ECF2"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4</w:t>
            </w:r>
          </w:p>
        </w:tc>
        <w:tc>
          <w:tcPr>
            <w:tcW w:w="938" w:type="dxa"/>
          </w:tcPr>
          <w:p w14:paraId="0DA5B27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w:t>
            </w:r>
          </w:p>
        </w:tc>
        <w:tc>
          <w:tcPr>
            <w:tcW w:w="937" w:type="dxa"/>
          </w:tcPr>
          <w:p w14:paraId="28BD568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14</w:t>
            </w:r>
          </w:p>
        </w:tc>
        <w:tc>
          <w:tcPr>
            <w:tcW w:w="938" w:type="dxa"/>
          </w:tcPr>
          <w:p w14:paraId="02AE43B5"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15</w:t>
            </w:r>
          </w:p>
        </w:tc>
        <w:tc>
          <w:tcPr>
            <w:tcW w:w="938" w:type="dxa"/>
          </w:tcPr>
          <w:p w14:paraId="72681A1E"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30</w:t>
            </w:r>
          </w:p>
        </w:tc>
      </w:tr>
      <w:tr w:rsidR="00795751" w:rsidRPr="00142498" w14:paraId="6A0AA0A9" w14:textId="77777777" w:rsidTr="00445CAB">
        <w:tc>
          <w:tcPr>
            <w:cnfStyle w:val="001000000000" w:firstRow="0" w:lastRow="0" w:firstColumn="1" w:lastColumn="0" w:oddVBand="0" w:evenVBand="0" w:oddHBand="0" w:evenHBand="0" w:firstRowFirstColumn="0" w:firstRowLastColumn="0" w:lastRowFirstColumn="0" w:lastRowLastColumn="0"/>
            <w:tcW w:w="3441" w:type="dxa"/>
            <w:hideMark/>
          </w:tcPr>
          <w:p w14:paraId="1CAD6CB6" w14:textId="77777777" w:rsidR="00795751" w:rsidRPr="00142498" w:rsidRDefault="00795751" w:rsidP="002452DB">
            <w:pPr>
              <w:spacing w:before="40" w:after="40"/>
              <w:rPr>
                <w:rFonts w:eastAsia="Times New Roman" w:cstheme="minorHAnsi"/>
                <w:bCs/>
                <w:color w:val="000000"/>
                <w:sz w:val="19"/>
                <w:szCs w:val="19"/>
                <w:lang w:eastAsia="en-AU"/>
              </w:rPr>
            </w:pPr>
            <w:r w:rsidRPr="00142498">
              <w:rPr>
                <w:rFonts w:eastAsia="Times New Roman" w:cstheme="minorHAnsi"/>
                <w:bCs/>
                <w:color w:val="000000"/>
                <w:sz w:val="19"/>
                <w:szCs w:val="19"/>
                <w:lang w:eastAsia="en-AU"/>
              </w:rPr>
              <w:t>Total complaints managed as conciliations and finalised in the year *</w:t>
            </w:r>
          </w:p>
        </w:tc>
        <w:tc>
          <w:tcPr>
            <w:tcW w:w="937" w:type="dxa"/>
            <w:hideMark/>
          </w:tcPr>
          <w:p w14:paraId="44304374"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118</w:t>
            </w:r>
          </w:p>
        </w:tc>
        <w:tc>
          <w:tcPr>
            <w:tcW w:w="938" w:type="dxa"/>
            <w:hideMark/>
          </w:tcPr>
          <w:p w14:paraId="0A98A1F8"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134</w:t>
            </w:r>
          </w:p>
        </w:tc>
        <w:tc>
          <w:tcPr>
            <w:tcW w:w="938" w:type="dxa"/>
            <w:hideMark/>
          </w:tcPr>
          <w:p w14:paraId="1C8A5EFE"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69</w:t>
            </w:r>
          </w:p>
        </w:tc>
        <w:tc>
          <w:tcPr>
            <w:tcW w:w="937" w:type="dxa"/>
            <w:hideMark/>
          </w:tcPr>
          <w:p w14:paraId="036AFD16" w14:textId="77777777" w:rsidR="00795751" w:rsidRPr="00142498" w:rsidRDefault="00795751" w:rsidP="002452DB">
            <w:pPr>
              <w:spacing w:before="40" w:after="4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90</w:t>
            </w:r>
          </w:p>
        </w:tc>
        <w:tc>
          <w:tcPr>
            <w:tcW w:w="938" w:type="dxa"/>
            <w:hideMark/>
          </w:tcPr>
          <w:p w14:paraId="3A7BDB0E"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99</w:t>
            </w:r>
          </w:p>
        </w:tc>
        <w:tc>
          <w:tcPr>
            <w:tcW w:w="938" w:type="dxa"/>
          </w:tcPr>
          <w:p w14:paraId="3C8F8C6A" w14:textId="77777777" w:rsidR="00795751" w:rsidRPr="00142498" w:rsidRDefault="00795751" w:rsidP="002452DB">
            <w:pPr>
              <w:spacing w:before="40" w:after="40"/>
              <w:ind w:right="237"/>
              <w:cnfStyle w:val="000000000000" w:firstRow="0" w:lastRow="0" w:firstColumn="0" w:lastColumn="0" w:oddVBand="0" w:evenVBand="0" w:oddHBand="0" w:evenHBand="0" w:firstRowFirstColumn="0" w:firstRowLastColumn="0" w:lastRowFirstColumn="0" w:lastRowLastColumn="0"/>
              <w:rPr>
                <w:rFonts w:cstheme="minorHAnsi"/>
                <w:bCs/>
                <w:szCs w:val="20"/>
              </w:rPr>
            </w:pPr>
            <w:r w:rsidRPr="00142498">
              <w:rPr>
                <w:rFonts w:cstheme="minorHAnsi"/>
                <w:bCs/>
                <w:szCs w:val="20"/>
              </w:rPr>
              <w:t>162*</w:t>
            </w:r>
          </w:p>
        </w:tc>
      </w:tr>
    </w:tbl>
    <w:p w14:paraId="34C271A6" w14:textId="30C55A86" w:rsidR="00795751" w:rsidRPr="00142498" w:rsidRDefault="00795751" w:rsidP="004218EE">
      <w:pPr>
        <w:spacing w:after="0" w:line="240" w:lineRule="auto"/>
        <w:jc w:val="both"/>
        <w:rPr>
          <w:rFonts w:cstheme="minorHAnsi"/>
          <w:sz w:val="18"/>
          <w:szCs w:val="18"/>
        </w:rPr>
      </w:pPr>
      <w:r w:rsidRPr="00142498">
        <w:rPr>
          <w:rFonts w:cstheme="minorHAnsi"/>
          <w:sz w:val="18"/>
          <w:szCs w:val="18"/>
        </w:rPr>
        <w:t>* This figure includes a number of complaints managed as conciliations in the previous 2016/17 financial year but not finalised until the</w:t>
      </w:r>
      <w:r w:rsidR="002452DB">
        <w:rPr>
          <w:rFonts w:cstheme="minorHAnsi"/>
          <w:sz w:val="18"/>
          <w:szCs w:val="18"/>
        </w:rPr>
        <w:t xml:space="preserve"> current 2017/18 financial year</w:t>
      </w:r>
    </w:p>
    <w:p w14:paraId="228EC99E" w14:textId="77777777" w:rsidR="00795751" w:rsidRPr="00142498" w:rsidRDefault="00795751" w:rsidP="004218EE">
      <w:pPr>
        <w:spacing w:after="0" w:line="240" w:lineRule="auto"/>
        <w:jc w:val="both"/>
        <w:rPr>
          <w:rFonts w:eastAsia="Times New Roman" w:cstheme="minorHAnsi"/>
          <w:bCs/>
          <w:lang w:eastAsia="en-AU"/>
        </w:rPr>
      </w:pPr>
    </w:p>
    <w:p w14:paraId="5AD983D8"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Conciliation rates fluctuate from year to year and can be impacted by the complexity of matters and the willingness of parties to come to an agreement. When parties are uncooperative, complaints are more likely to be referred to Tribunal.</w:t>
      </w:r>
    </w:p>
    <w:p w14:paraId="65A3E051" w14:textId="77777777" w:rsidR="00795751" w:rsidRPr="00142498" w:rsidRDefault="00795751" w:rsidP="004218EE">
      <w:pPr>
        <w:spacing w:after="0" w:line="240" w:lineRule="auto"/>
        <w:jc w:val="both"/>
        <w:rPr>
          <w:rFonts w:eastAsia="Times New Roman" w:cstheme="minorHAnsi"/>
          <w:bCs/>
          <w:lang w:eastAsia="en-AU"/>
        </w:rPr>
      </w:pPr>
    </w:p>
    <w:p w14:paraId="5AE15E03" w14:textId="77777777" w:rsidR="00795751" w:rsidRPr="00142498" w:rsidRDefault="00795751" w:rsidP="004218EE">
      <w:pPr>
        <w:spacing w:after="0" w:line="240" w:lineRule="auto"/>
        <w:jc w:val="both"/>
        <w:rPr>
          <w:rFonts w:eastAsia="Times New Roman" w:cstheme="minorHAnsi"/>
          <w:bCs/>
          <w:color w:val="000000"/>
          <w:lang w:eastAsia="en-AU"/>
        </w:rPr>
      </w:pPr>
      <w:r w:rsidRPr="00142498">
        <w:rPr>
          <w:rFonts w:eastAsia="Times New Roman" w:cstheme="minorHAnsi"/>
          <w:bCs/>
          <w:color w:val="000000"/>
          <w:lang w:eastAsia="en-AU"/>
        </w:rPr>
        <w:t>The issuing of financial compensation and an apology were the most common outcomes achieved in settlement agreements made in conciliation (Table 18, Figure 1). The implementation of staff training and development programs, organisational policy or practice change, and private agreements were the next most common agreement outcomes achieved (Table 18, Figure 1). Settlement agreements can include more than one outcome and not all resolved conciliations involve a written agreement.</w:t>
      </w:r>
    </w:p>
    <w:p w14:paraId="12E08A16" w14:textId="77777777" w:rsidR="00795751" w:rsidRPr="00142498" w:rsidRDefault="00795751" w:rsidP="004218EE">
      <w:pPr>
        <w:spacing w:after="0" w:line="240" w:lineRule="auto"/>
        <w:jc w:val="both"/>
        <w:rPr>
          <w:rFonts w:eastAsia="Times New Roman" w:cstheme="minorHAnsi"/>
          <w:bCs/>
          <w:color w:val="000000"/>
          <w:lang w:eastAsia="en-AU"/>
        </w:rPr>
      </w:pPr>
    </w:p>
    <w:p w14:paraId="4B1E1E2C" w14:textId="77777777" w:rsidR="00795751" w:rsidRPr="00142498" w:rsidRDefault="00795751" w:rsidP="004218EE">
      <w:pPr>
        <w:spacing w:after="0" w:line="240" w:lineRule="auto"/>
        <w:jc w:val="both"/>
        <w:rPr>
          <w:rFonts w:cstheme="minorHAnsi"/>
        </w:rPr>
      </w:pPr>
      <w:r w:rsidRPr="00142498">
        <w:rPr>
          <w:rFonts w:cstheme="minorHAnsi"/>
        </w:rPr>
        <w:t>Table 18: Complaint outcomes resulting from settlement agreements presented as a time series</w:t>
      </w:r>
    </w:p>
    <w:tbl>
      <w:tblPr>
        <w:tblStyle w:val="TABLE22"/>
        <w:tblW w:w="9002" w:type="dxa"/>
        <w:tblLayout w:type="fixed"/>
        <w:tblLook w:val="04A0" w:firstRow="1" w:lastRow="0" w:firstColumn="1" w:lastColumn="0" w:noHBand="0" w:noVBand="1"/>
      </w:tblPr>
      <w:tblGrid>
        <w:gridCol w:w="5098"/>
        <w:gridCol w:w="923"/>
        <w:gridCol w:w="992"/>
        <w:gridCol w:w="992"/>
        <w:gridCol w:w="997"/>
      </w:tblGrid>
      <w:tr w:rsidR="00795751" w:rsidRPr="00142498" w14:paraId="4B51A586" w14:textId="77777777" w:rsidTr="00445CA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D784FF4" w14:textId="77777777" w:rsidR="00795751" w:rsidRPr="00445CAB" w:rsidRDefault="00795751" w:rsidP="002452DB">
            <w:pPr>
              <w:spacing w:before="40" w:after="40"/>
              <w:rPr>
                <w:rFonts w:cstheme="minorHAnsi"/>
              </w:rPr>
            </w:pPr>
            <w:r w:rsidRPr="00445CAB">
              <w:rPr>
                <w:rFonts w:cstheme="minorHAnsi"/>
              </w:rPr>
              <w:t>Complaint Final Outcomes *</w:t>
            </w:r>
          </w:p>
          <w:p w14:paraId="6BA038E7" w14:textId="77777777" w:rsidR="00795751" w:rsidRPr="00142498" w:rsidRDefault="00795751" w:rsidP="002452DB">
            <w:pPr>
              <w:spacing w:before="40" w:after="40"/>
              <w:rPr>
                <w:rFonts w:eastAsia="Times New Roman" w:cstheme="minorHAnsi"/>
                <w:color w:val="000000"/>
                <w:szCs w:val="20"/>
                <w:lang w:eastAsia="en-AU"/>
              </w:rPr>
            </w:pPr>
            <w:r w:rsidRPr="00445CAB">
              <w:rPr>
                <w:rFonts w:cstheme="minorHAnsi"/>
              </w:rPr>
              <w:t>(Outcomes from Agreements)</w:t>
            </w:r>
            <w:r w:rsidRPr="00142498">
              <w:rPr>
                <w:rFonts w:cstheme="minorHAnsi"/>
                <w:b w:val="0"/>
              </w:rPr>
              <w:t xml:space="preserve"> </w:t>
            </w:r>
          </w:p>
        </w:tc>
        <w:tc>
          <w:tcPr>
            <w:tcW w:w="923" w:type="dxa"/>
            <w:hideMark/>
          </w:tcPr>
          <w:p w14:paraId="7CB3DA05" w14:textId="77777777" w:rsidR="00795751" w:rsidRPr="00142498" w:rsidRDefault="00795751" w:rsidP="002452DB">
            <w:pPr>
              <w:spacing w:before="40" w:after="40"/>
              <w:ind w:right="-10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2014/15</w:t>
            </w:r>
          </w:p>
        </w:tc>
        <w:tc>
          <w:tcPr>
            <w:tcW w:w="992" w:type="dxa"/>
            <w:hideMark/>
          </w:tcPr>
          <w:p w14:paraId="1ABFE56F" w14:textId="77777777" w:rsidR="00795751" w:rsidRPr="00142498" w:rsidRDefault="00795751" w:rsidP="002452DB">
            <w:pPr>
              <w:spacing w:before="40" w:after="40"/>
              <w:ind w:right="-15"/>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2015/16</w:t>
            </w:r>
          </w:p>
        </w:tc>
        <w:tc>
          <w:tcPr>
            <w:tcW w:w="992" w:type="dxa"/>
            <w:noWrap/>
            <w:hideMark/>
          </w:tcPr>
          <w:p w14:paraId="4ED1914A"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2016/17</w:t>
            </w:r>
          </w:p>
        </w:tc>
        <w:tc>
          <w:tcPr>
            <w:tcW w:w="997" w:type="dxa"/>
          </w:tcPr>
          <w:p w14:paraId="58BFA60A"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2017/18</w:t>
            </w:r>
          </w:p>
        </w:tc>
      </w:tr>
      <w:tr w:rsidR="00795751" w:rsidRPr="00142498" w14:paraId="4CA30EEB"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647E1FF"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Access to Club Membership/Benefits</w:t>
            </w:r>
          </w:p>
        </w:tc>
        <w:tc>
          <w:tcPr>
            <w:tcW w:w="923" w:type="dxa"/>
            <w:hideMark/>
          </w:tcPr>
          <w:p w14:paraId="5EB59EB8"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2" w:type="dxa"/>
            <w:hideMark/>
          </w:tcPr>
          <w:p w14:paraId="7896E3B0"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w:t>
            </w:r>
          </w:p>
        </w:tc>
        <w:tc>
          <w:tcPr>
            <w:tcW w:w="992" w:type="dxa"/>
            <w:noWrap/>
            <w:hideMark/>
          </w:tcPr>
          <w:p w14:paraId="4FA9D7E3"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4</w:t>
            </w:r>
          </w:p>
        </w:tc>
        <w:tc>
          <w:tcPr>
            <w:tcW w:w="997" w:type="dxa"/>
          </w:tcPr>
          <w:p w14:paraId="41CC1088"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r>
      <w:tr w:rsidR="00795751" w:rsidRPr="00142498" w14:paraId="3B96190B"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6801B39"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Access to Education/Training</w:t>
            </w:r>
          </w:p>
        </w:tc>
        <w:tc>
          <w:tcPr>
            <w:tcW w:w="923" w:type="dxa"/>
            <w:hideMark/>
          </w:tcPr>
          <w:p w14:paraId="1BA128FC"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2" w:type="dxa"/>
            <w:hideMark/>
          </w:tcPr>
          <w:p w14:paraId="10AE05C5"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2</w:t>
            </w:r>
          </w:p>
        </w:tc>
        <w:tc>
          <w:tcPr>
            <w:tcW w:w="992" w:type="dxa"/>
            <w:noWrap/>
            <w:hideMark/>
          </w:tcPr>
          <w:p w14:paraId="7F200F35"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7" w:type="dxa"/>
          </w:tcPr>
          <w:p w14:paraId="0BF470BF"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r>
      <w:tr w:rsidR="00795751" w:rsidRPr="00142498" w14:paraId="489C0D8C"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84B83AE"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Access To/Provision of Accommodation - Land</w:t>
            </w:r>
          </w:p>
        </w:tc>
        <w:tc>
          <w:tcPr>
            <w:tcW w:w="923" w:type="dxa"/>
            <w:hideMark/>
          </w:tcPr>
          <w:p w14:paraId="54076507"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hideMark/>
          </w:tcPr>
          <w:p w14:paraId="3ABBADF0"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142498">
              <w:rPr>
                <w:rFonts w:cstheme="minorHAnsi"/>
                <w:color w:val="000000"/>
                <w:szCs w:val="20"/>
              </w:rPr>
              <w:t>1</w:t>
            </w:r>
          </w:p>
        </w:tc>
        <w:tc>
          <w:tcPr>
            <w:tcW w:w="992" w:type="dxa"/>
            <w:noWrap/>
            <w:hideMark/>
          </w:tcPr>
          <w:p w14:paraId="4D0C9559"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7" w:type="dxa"/>
          </w:tcPr>
          <w:p w14:paraId="76CA43E8"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r>
      <w:tr w:rsidR="00795751" w:rsidRPr="00142498" w14:paraId="0C251D89"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5C08DDA"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Alleged Perpetrator Relocates (in Employment Cases)</w:t>
            </w:r>
          </w:p>
        </w:tc>
        <w:tc>
          <w:tcPr>
            <w:tcW w:w="923" w:type="dxa"/>
            <w:hideMark/>
          </w:tcPr>
          <w:p w14:paraId="670E9D70"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hideMark/>
          </w:tcPr>
          <w:p w14:paraId="36BAC933"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noWrap/>
            <w:hideMark/>
          </w:tcPr>
          <w:p w14:paraId="36C57881"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7" w:type="dxa"/>
          </w:tcPr>
          <w:p w14:paraId="50ACB192"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r>
      <w:tr w:rsidR="00795751" w:rsidRPr="00142498" w14:paraId="366FF3BF"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6EACF0A"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Apology</w:t>
            </w:r>
          </w:p>
        </w:tc>
        <w:tc>
          <w:tcPr>
            <w:tcW w:w="923" w:type="dxa"/>
            <w:hideMark/>
          </w:tcPr>
          <w:p w14:paraId="791563EF"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13</w:t>
            </w:r>
          </w:p>
        </w:tc>
        <w:tc>
          <w:tcPr>
            <w:tcW w:w="992" w:type="dxa"/>
            <w:hideMark/>
          </w:tcPr>
          <w:p w14:paraId="44A7B598"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19</w:t>
            </w:r>
          </w:p>
        </w:tc>
        <w:tc>
          <w:tcPr>
            <w:tcW w:w="992" w:type="dxa"/>
            <w:noWrap/>
            <w:hideMark/>
          </w:tcPr>
          <w:p w14:paraId="70EE661A"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31</w:t>
            </w:r>
          </w:p>
        </w:tc>
        <w:tc>
          <w:tcPr>
            <w:tcW w:w="997" w:type="dxa"/>
          </w:tcPr>
          <w:p w14:paraId="04CFE424"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w:t>
            </w:r>
          </w:p>
        </w:tc>
      </w:tr>
      <w:tr w:rsidR="00795751" w:rsidRPr="00142498" w14:paraId="25CEE125"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FE6C8D7"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Complainant Satisfied with Response</w:t>
            </w:r>
          </w:p>
        </w:tc>
        <w:tc>
          <w:tcPr>
            <w:tcW w:w="923" w:type="dxa"/>
            <w:hideMark/>
          </w:tcPr>
          <w:p w14:paraId="53B3D3DE"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2" w:type="dxa"/>
            <w:hideMark/>
          </w:tcPr>
          <w:p w14:paraId="34D3DDEA"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4</w:t>
            </w:r>
          </w:p>
        </w:tc>
        <w:tc>
          <w:tcPr>
            <w:tcW w:w="992" w:type="dxa"/>
            <w:noWrap/>
            <w:hideMark/>
          </w:tcPr>
          <w:p w14:paraId="3EF533EC"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w:t>
            </w:r>
          </w:p>
        </w:tc>
        <w:tc>
          <w:tcPr>
            <w:tcW w:w="997" w:type="dxa"/>
          </w:tcPr>
          <w:p w14:paraId="5FD5BD5F"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w:t>
            </w:r>
          </w:p>
        </w:tc>
      </w:tr>
      <w:tr w:rsidR="00795751" w:rsidRPr="00142498" w14:paraId="3E13C796"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CA0170B"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Employment Options Improved, eg Job Offer</w:t>
            </w:r>
          </w:p>
        </w:tc>
        <w:tc>
          <w:tcPr>
            <w:tcW w:w="923" w:type="dxa"/>
            <w:hideMark/>
          </w:tcPr>
          <w:p w14:paraId="74A0C939"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5</w:t>
            </w:r>
          </w:p>
        </w:tc>
        <w:tc>
          <w:tcPr>
            <w:tcW w:w="992" w:type="dxa"/>
            <w:hideMark/>
          </w:tcPr>
          <w:p w14:paraId="575493CE"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2" w:type="dxa"/>
            <w:noWrap/>
            <w:hideMark/>
          </w:tcPr>
          <w:p w14:paraId="62B728AA"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w:t>
            </w:r>
          </w:p>
        </w:tc>
        <w:tc>
          <w:tcPr>
            <w:tcW w:w="997" w:type="dxa"/>
          </w:tcPr>
          <w:p w14:paraId="279FF201"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w:t>
            </w:r>
          </w:p>
        </w:tc>
      </w:tr>
      <w:tr w:rsidR="00795751" w:rsidRPr="00142498" w14:paraId="67A05FF6"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7DC9A50"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Financial Compensation</w:t>
            </w:r>
          </w:p>
        </w:tc>
        <w:tc>
          <w:tcPr>
            <w:tcW w:w="923" w:type="dxa"/>
            <w:hideMark/>
          </w:tcPr>
          <w:p w14:paraId="0518BA38"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11</w:t>
            </w:r>
          </w:p>
        </w:tc>
        <w:tc>
          <w:tcPr>
            <w:tcW w:w="992" w:type="dxa"/>
            <w:hideMark/>
          </w:tcPr>
          <w:p w14:paraId="20ACB0F1"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27</w:t>
            </w:r>
          </w:p>
        </w:tc>
        <w:tc>
          <w:tcPr>
            <w:tcW w:w="992" w:type="dxa"/>
            <w:noWrap/>
            <w:hideMark/>
          </w:tcPr>
          <w:p w14:paraId="1C0CC2AD"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36</w:t>
            </w:r>
          </w:p>
        </w:tc>
        <w:tc>
          <w:tcPr>
            <w:tcW w:w="997" w:type="dxa"/>
          </w:tcPr>
          <w:p w14:paraId="3095385F"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29</w:t>
            </w:r>
          </w:p>
        </w:tc>
      </w:tr>
      <w:tr w:rsidR="00795751" w:rsidRPr="00142498" w14:paraId="6158D161"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E8E5D33"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Other</w:t>
            </w:r>
          </w:p>
        </w:tc>
        <w:tc>
          <w:tcPr>
            <w:tcW w:w="923" w:type="dxa"/>
            <w:hideMark/>
          </w:tcPr>
          <w:p w14:paraId="069A3889"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w:t>
            </w:r>
          </w:p>
        </w:tc>
        <w:tc>
          <w:tcPr>
            <w:tcW w:w="992" w:type="dxa"/>
            <w:hideMark/>
          </w:tcPr>
          <w:p w14:paraId="65778C6D"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17</w:t>
            </w:r>
          </w:p>
        </w:tc>
        <w:tc>
          <w:tcPr>
            <w:tcW w:w="992" w:type="dxa"/>
            <w:noWrap/>
            <w:hideMark/>
          </w:tcPr>
          <w:p w14:paraId="36531554"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20</w:t>
            </w:r>
          </w:p>
        </w:tc>
        <w:tc>
          <w:tcPr>
            <w:tcW w:w="997" w:type="dxa"/>
          </w:tcPr>
          <w:p w14:paraId="2C66084A"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w:t>
            </w:r>
          </w:p>
        </w:tc>
      </w:tr>
      <w:tr w:rsidR="00795751" w:rsidRPr="00142498" w14:paraId="204EC6F5"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7654F8E"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Other Access Achieved (e.g. Mobility)</w:t>
            </w:r>
          </w:p>
        </w:tc>
        <w:tc>
          <w:tcPr>
            <w:tcW w:w="923" w:type="dxa"/>
            <w:hideMark/>
          </w:tcPr>
          <w:p w14:paraId="74A9C1D7"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2" w:type="dxa"/>
            <w:hideMark/>
          </w:tcPr>
          <w:p w14:paraId="2F7E4B58"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w:t>
            </w:r>
          </w:p>
        </w:tc>
        <w:tc>
          <w:tcPr>
            <w:tcW w:w="992" w:type="dxa"/>
            <w:noWrap/>
            <w:hideMark/>
          </w:tcPr>
          <w:p w14:paraId="1B1D3AB9"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7" w:type="dxa"/>
          </w:tcPr>
          <w:p w14:paraId="4B62972F"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r>
      <w:tr w:rsidR="00795751" w:rsidRPr="00142498" w14:paraId="2DA2749E"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9337987"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Policy Change/Change in Practice</w:t>
            </w:r>
          </w:p>
        </w:tc>
        <w:tc>
          <w:tcPr>
            <w:tcW w:w="923" w:type="dxa"/>
            <w:hideMark/>
          </w:tcPr>
          <w:p w14:paraId="16C9DF53"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w:t>
            </w:r>
          </w:p>
        </w:tc>
        <w:tc>
          <w:tcPr>
            <w:tcW w:w="992" w:type="dxa"/>
            <w:hideMark/>
          </w:tcPr>
          <w:p w14:paraId="59893E3B"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8</w:t>
            </w:r>
          </w:p>
        </w:tc>
        <w:tc>
          <w:tcPr>
            <w:tcW w:w="992" w:type="dxa"/>
            <w:noWrap/>
            <w:hideMark/>
          </w:tcPr>
          <w:p w14:paraId="0125376D"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w:t>
            </w:r>
          </w:p>
        </w:tc>
        <w:tc>
          <w:tcPr>
            <w:tcW w:w="997" w:type="dxa"/>
          </w:tcPr>
          <w:p w14:paraId="0BCC09D9"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w:t>
            </w:r>
          </w:p>
        </w:tc>
      </w:tr>
      <w:tr w:rsidR="00795751" w:rsidRPr="00142498" w14:paraId="1A1CA949"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C60ABE0"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Private Agreement</w:t>
            </w:r>
          </w:p>
        </w:tc>
        <w:tc>
          <w:tcPr>
            <w:tcW w:w="923" w:type="dxa"/>
            <w:hideMark/>
          </w:tcPr>
          <w:p w14:paraId="33AE83BC"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hideMark/>
          </w:tcPr>
          <w:p w14:paraId="49008CE0"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c>
          <w:tcPr>
            <w:tcW w:w="992" w:type="dxa"/>
            <w:noWrap/>
            <w:hideMark/>
          </w:tcPr>
          <w:p w14:paraId="35295574"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c>
          <w:tcPr>
            <w:tcW w:w="997" w:type="dxa"/>
          </w:tcPr>
          <w:p w14:paraId="0DC00215"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8</w:t>
            </w:r>
          </w:p>
        </w:tc>
      </w:tr>
      <w:tr w:rsidR="00795751" w:rsidRPr="00142498" w14:paraId="312B6379"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8971E33"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Provision of Goods/Services/Facilities</w:t>
            </w:r>
          </w:p>
        </w:tc>
        <w:tc>
          <w:tcPr>
            <w:tcW w:w="923" w:type="dxa"/>
            <w:hideMark/>
          </w:tcPr>
          <w:p w14:paraId="386E6BB6"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c>
          <w:tcPr>
            <w:tcW w:w="992" w:type="dxa"/>
            <w:hideMark/>
          </w:tcPr>
          <w:p w14:paraId="7F26EF25"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w:t>
            </w:r>
          </w:p>
        </w:tc>
        <w:tc>
          <w:tcPr>
            <w:tcW w:w="992" w:type="dxa"/>
            <w:noWrap/>
            <w:hideMark/>
          </w:tcPr>
          <w:p w14:paraId="13B149F7"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7" w:type="dxa"/>
          </w:tcPr>
          <w:p w14:paraId="136F5563"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4</w:t>
            </w:r>
          </w:p>
        </w:tc>
      </w:tr>
      <w:tr w:rsidR="00795751" w:rsidRPr="00142498" w14:paraId="61B76EFD"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93EEBF"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Reasonable Adjustment</w:t>
            </w:r>
          </w:p>
        </w:tc>
        <w:tc>
          <w:tcPr>
            <w:tcW w:w="923" w:type="dxa"/>
            <w:hideMark/>
          </w:tcPr>
          <w:p w14:paraId="0E3B14C5"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hideMark/>
          </w:tcPr>
          <w:p w14:paraId="0B9874F4"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2" w:type="dxa"/>
            <w:noWrap/>
            <w:hideMark/>
          </w:tcPr>
          <w:p w14:paraId="72CB6EA2"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c>
          <w:tcPr>
            <w:tcW w:w="997" w:type="dxa"/>
          </w:tcPr>
          <w:p w14:paraId="01602D53"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r>
      <w:tr w:rsidR="00795751" w:rsidRPr="00142498" w14:paraId="4D061F50"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529D5B3"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Reference Provided</w:t>
            </w:r>
          </w:p>
        </w:tc>
        <w:tc>
          <w:tcPr>
            <w:tcW w:w="923" w:type="dxa"/>
            <w:hideMark/>
          </w:tcPr>
          <w:p w14:paraId="40F807A6"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4</w:t>
            </w:r>
          </w:p>
        </w:tc>
        <w:tc>
          <w:tcPr>
            <w:tcW w:w="992" w:type="dxa"/>
            <w:hideMark/>
          </w:tcPr>
          <w:p w14:paraId="064A3A0F"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2" w:type="dxa"/>
            <w:noWrap/>
            <w:hideMark/>
          </w:tcPr>
          <w:p w14:paraId="68A20140"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7" w:type="dxa"/>
          </w:tcPr>
          <w:p w14:paraId="2A16F01C"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2</w:t>
            </w:r>
          </w:p>
        </w:tc>
      </w:tr>
      <w:tr w:rsidR="00795751" w:rsidRPr="00142498" w14:paraId="364D79CA"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EEC224A"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Staff Training/Development Program</w:t>
            </w:r>
          </w:p>
        </w:tc>
        <w:tc>
          <w:tcPr>
            <w:tcW w:w="923" w:type="dxa"/>
            <w:hideMark/>
          </w:tcPr>
          <w:p w14:paraId="43EC761B"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8</w:t>
            </w:r>
          </w:p>
        </w:tc>
        <w:tc>
          <w:tcPr>
            <w:tcW w:w="992" w:type="dxa"/>
            <w:hideMark/>
          </w:tcPr>
          <w:p w14:paraId="617BC226"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w:t>
            </w:r>
          </w:p>
        </w:tc>
        <w:tc>
          <w:tcPr>
            <w:tcW w:w="992" w:type="dxa"/>
            <w:noWrap/>
            <w:hideMark/>
          </w:tcPr>
          <w:p w14:paraId="63D40B90"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w:t>
            </w:r>
          </w:p>
        </w:tc>
        <w:tc>
          <w:tcPr>
            <w:tcW w:w="997" w:type="dxa"/>
          </w:tcPr>
          <w:p w14:paraId="58CC7265"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14</w:t>
            </w:r>
          </w:p>
        </w:tc>
      </w:tr>
      <w:tr w:rsidR="00795751" w:rsidRPr="00142498" w14:paraId="7F73DD1C"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545FFD7" w14:textId="77777777" w:rsidR="00795751" w:rsidRPr="00142498" w:rsidRDefault="00795751" w:rsidP="002452DB">
            <w:pPr>
              <w:spacing w:before="40" w:after="40"/>
              <w:rPr>
                <w:rFonts w:eastAsia="Times New Roman" w:cstheme="minorHAnsi"/>
                <w:color w:val="000000"/>
                <w:szCs w:val="20"/>
                <w:lang w:eastAsia="en-AU"/>
              </w:rPr>
            </w:pPr>
            <w:r w:rsidRPr="00142498">
              <w:rPr>
                <w:rFonts w:eastAsia="Times New Roman" w:cstheme="minorHAnsi"/>
                <w:color w:val="000000"/>
                <w:szCs w:val="20"/>
                <w:lang w:eastAsia="en-AU"/>
              </w:rPr>
              <w:t>Undertaking to Cease an Action</w:t>
            </w:r>
          </w:p>
        </w:tc>
        <w:tc>
          <w:tcPr>
            <w:tcW w:w="923" w:type="dxa"/>
            <w:hideMark/>
          </w:tcPr>
          <w:p w14:paraId="7974C38D" w14:textId="77777777" w:rsidR="00795751" w:rsidRPr="00142498" w:rsidRDefault="00795751" w:rsidP="002452DB">
            <w:pPr>
              <w:spacing w:before="40" w:after="40"/>
              <w:ind w:right="72"/>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hideMark/>
          </w:tcPr>
          <w:p w14:paraId="0F7F005F" w14:textId="77777777" w:rsidR="00795751" w:rsidRPr="00142498" w:rsidRDefault="00795751" w:rsidP="002452DB">
            <w:pPr>
              <w:spacing w:before="40" w:after="40"/>
              <w:ind w:right="1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0</w:t>
            </w:r>
          </w:p>
        </w:tc>
        <w:tc>
          <w:tcPr>
            <w:tcW w:w="992" w:type="dxa"/>
            <w:noWrap/>
            <w:hideMark/>
          </w:tcPr>
          <w:p w14:paraId="163DF1A4"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c>
          <w:tcPr>
            <w:tcW w:w="997" w:type="dxa"/>
          </w:tcPr>
          <w:p w14:paraId="616BCBBC" w14:textId="77777777" w:rsidR="00795751" w:rsidRPr="00142498" w:rsidRDefault="00795751" w:rsidP="002452DB">
            <w:pPr>
              <w:spacing w:before="40" w:after="40"/>
              <w:ind w:right="113"/>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3</w:t>
            </w:r>
          </w:p>
        </w:tc>
      </w:tr>
    </w:tbl>
    <w:p w14:paraId="1AF67801" w14:textId="77777777" w:rsidR="00795751" w:rsidRPr="00142498" w:rsidRDefault="00795751" w:rsidP="004218EE">
      <w:pPr>
        <w:jc w:val="both"/>
        <w:rPr>
          <w:rFonts w:eastAsia="Times New Roman" w:cstheme="minorHAnsi"/>
          <w:color w:val="000000"/>
          <w:sz w:val="20"/>
          <w:szCs w:val="20"/>
          <w:lang w:eastAsia="en-AU"/>
        </w:rPr>
      </w:pPr>
      <w:r w:rsidRPr="00142498">
        <w:rPr>
          <w:rFonts w:eastAsia="Times New Roman" w:cstheme="minorHAnsi"/>
          <w:color w:val="000000"/>
          <w:sz w:val="20"/>
          <w:szCs w:val="20"/>
          <w:lang w:eastAsia="en-AU"/>
        </w:rPr>
        <w:t>* There is one agreement per complaint, however there may be more than one outcome per agreement</w:t>
      </w:r>
    </w:p>
    <w:p w14:paraId="7C668983" w14:textId="77777777" w:rsidR="00795751" w:rsidRPr="002452DB" w:rsidRDefault="00795751" w:rsidP="004218EE">
      <w:pPr>
        <w:jc w:val="both"/>
        <w:rPr>
          <w:rFonts w:eastAsia="Times New Roman" w:cstheme="minorHAnsi"/>
          <w:color w:val="000000"/>
          <w:lang w:eastAsia="en-AU"/>
        </w:rPr>
      </w:pPr>
      <w:r w:rsidRPr="002452DB">
        <w:rPr>
          <w:rFonts w:eastAsia="Times New Roman" w:cstheme="minorHAnsi"/>
          <w:color w:val="000000"/>
          <w:lang w:eastAsia="en-AU"/>
        </w:rPr>
        <w:lastRenderedPageBreak/>
        <w:t>Figure 1: Complaint outcomes resulting from settlement agreements</w:t>
      </w:r>
    </w:p>
    <w:p w14:paraId="04B66DEA" w14:textId="5A98D478" w:rsidR="00795751" w:rsidRPr="00142498" w:rsidRDefault="00795751" w:rsidP="004218EE">
      <w:pPr>
        <w:jc w:val="both"/>
        <w:rPr>
          <w:rFonts w:cstheme="minorHAnsi"/>
        </w:rPr>
      </w:pPr>
      <w:r w:rsidRPr="00142498">
        <w:rPr>
          <w:rFonts w:cstheme="minorHAnsi"/>
          <w:noProof/>
          <w:lang w:eastAsia="en-AU"/>
        </w:rPr>
        <w:drawing>
          <wp:inline distT="0" distB="0" distL="0" distR="0" wp14:anchorId="60E68028" wp14:editId="05CF6C74">
            <wp:extent cx="5410200" cy="4724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A35F48" w14:textId="77777777" w:rsidR="00795751" w:rsidRPr="00142498" w:rsidRDefault="00795751" w:rsidP="004218EE">
      <w:pPr>
        <w:spacing w:after="0" w:line="240" w:lineRule="auto"/>
        <w:jc w:val="both"/>
        <w:rPr>
          <w:rFonts w:cstheme="minorHAnsi"/>
        </w:rPr>
      </w:pPr>
    </w:p>
    <w:p w14:paraId="478B2C9D" w14:textId="77777777" w:rsidR="00795751" w:rsidRPr="00142498" w:rsidRDefault="00795751" w:rsidP="004218EE">
      <w:pPr>
        <w:spacing w:after="0" w:line="240" w:lineRule="auto"/>
        <w:jc w:val="both"/>
        <w:rPr>
          <w:rFonts w:cstheme="minorHAnsi"/>
        </w:rPr>
      </w:pPr>
      <w:r w:rsidRPr="00142498">
        <w:rPr>
          <w:rFonts w:cstheme="minorHAnsi"/>
        </w:rPr>
        <w:t>In some cases, financial compensation was awarded for damages, economic loss, or refunds as part of a settlement agreement. In the 2017/18 financial year, there was a decline in both the total amount and average amount of financial compensation awarded to complainants compared with the 2016/17 financial year (Table 19).</w:t>
      </w:r>
    </w:p>
    <w:p w14:paraId="413B6C9C" w14:textId="77777777" w:rsidR="00795751" w:rsidRPr="00142498" w:rsidRDefault="00795751" w:rsidP="004218EE">
      <w:pPr>
        <w:spacing w:after="0" w:line="240" w:lineRule="auto"/>
        <w:jc w:val="both"/>
        <w:rPr>
          <w:rFonts w:eastAsia="Times New Roman" w:cstheme="minorHAnsi"/>
          <w:b/>
          <w:bCs/>
          <w:sz w:val="20"/>
          <w:szCs w:val="20"/>
          <w:lang w:eastAsia="en-AU"/>
        </w:rPr>
      </w:pPr>
    </w:p>
    <w:p w14:paraId="40483B53" w14:textId="77777777" w:rsidR="00652F1A" w:rsidRPr="00142498" w:rsidRDefault="00652F1A" w:rsidP="004218EE">
      <w:pPr>
        <w:spacing w:after="0" w:line="240" w:lineRule="auto"/>
        <w:jc w:val="both"/>
        <w:rPr>
          <w:rFonts w:eastAsia="Times New Roman" w:cstheme="minorHAnsi"/>
          <w:b/>
          <w:bCs/>
          <w:sz w:val="20"/>
          <w:szCs w:val="20"/>
          <w:lang w:eastAsia="en-AU"/>
        </w:rPr>
      </w:pPr>
    </w:p>
    <w:p w14:paraId="01E4B5CB" w14:textId="09FD62E1" w:rsidR="00795751" w:rsidRPr="00445CAB" w:rsidRDefault="00795751" w:rsidP="004218EE">
      <w:pPr>
        <w:spacing w:after="0" w:line="240" w:lineRule="auto"/>
        <w:jc w:val="both"/>
        <w:rPr>
          <w:rFonts w:eastAsia="Times New Roman" w:cstheme="minorHAnsi"/>
          <w:bCs/>
          <w:lang w:eastAsia="en-AU"/>
        </w:rPr>
      </w:pPr>
      <w:r w:rsidRPr="002452DB">
        <w:rPr>
          <w:rFonts w:eastAsia="Times New Roman" w:cstheme="minorHAnsi"/>
          <w:bCs/>
          <w:lang w:eastAsia="en-AU"/>
        </w:rPr>
        <w:t>Table 19: Financial compensation awarded in settlement agreem</w:t>
      </w:r>
      <w:r w:rsidR="00445CAB">
        <w:rPr>
          <w:rFonts w:eastAsia="Times New Roman" w:cstheme="minorHAnsi"/>
          <w:bCs/>
          <w:lang w:eastAsia="en-AU"/>
        </w:rPr>
        <w:t>ents presented as a time series</w:t>
      </w:r>
    </w:p>
    <w:tbl>
      <w:tblPr>
        <w:tblStyle w:val="TABLE22"/>
        <w:tblW w:w="8921" w:type="dxa"/>
        <w:tblLayout w:type="fixed"/>
        <w:tblLook w:val="04A0" w:firstRow="1" w:lastRow="0" w:firstColumn="1" w:lastColumn="0" w:noHBand="0" w:noVBand="1"/>
      </w:tblPr>
      <w:tblGrid>
        <w:gridCol w:w="4444"/>
        <w:gridCol w:w="1276"/>
        <w:gridCol w:w="1051"/>
        <w:gridCol w:w="1075"/>
        <w:gridCol w:w="1075"/>
      </w:tblGrid>
      <w:tr w:rsidR="00795751" w:rsidRPr="00142498" w14:paraId="6555DD18" w14:textId="77777777" w:rsidTr="00445CA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444" w:type="dxa"/>
            <w:noWrap/>
            <w:hideMark/>
          </w:tcPr>
          <w:p w14:paraId="3E1ED68E" w14:textId="77777777" w:rsidR="00795751" w:rsidRPr="00445CAB" w:rsidRDefault="00795751" w:rsidP="004218EE">
            <w:pPr>
              <w:spacing w:before="40" w:after="40"/>
              <w:jc w:val="both"/>
              <w:rPr>
                <w:rFonts w:eastAsia="Times New Roman" w:cstheme="minorHAnsi"/>
                <w:bCs/>
                <w:lang w:eastAsia="en-AU"/>
              </w:rPr>
            </w:pPr>
            <w:r w:rsidRPr="00142498">
              <w:rPr>
                <w:rFonts w:eastAsia="Times New Roman" w:cstheme="minorHAnsi"/>
                <w:b w:val="0"/>
                <w:szCs w:val="20"/>
                <w:lang w:eastAsia="en-AU"/>
              </w:rPr>
              <w:t> </w:t>
            </w:r>
            <w:r w:rsidRPr="00445CAB">
              <w:rPr>
                <w:rFonts w:eastAsia="Times New Roman" w:cstheme="minorHAnsi"/>
                <w:bCs/>
                <w:lang w:eastAsia="en-AU"/>
              </w:rPr>
              <w:t>Financial Compensation</w:t>
            </w:r>
          </w:p>
        </w:tc>
        <w:tc>
          <w:tcPr>
            <w:tcW w:w="1276" w:type="dxa"/>
            <w:noWrap/>
            <w:hideMark/>
          </w:tcPr>
          <w:p w14:paraId="4019ED11" w14:textId="77777777" w:rsidR="00795751" w:rsidRPr="00142498" w:rsidRDefault="00795751" w:rsidP="00445CA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2014/15</w:t>
            </w:r>
          </w:p>
        </w:tc>
        <w:tc>
          <w:tcPr>
            <w:tcW w:w="1051" w:type="dxa"/>
            <w:noWrap/>
            <w:hideMark/>
          </w:tcPr>
          <w:p w14:paraId="3DA869BC" w14:textId="77777777" w:rsidR="00795751" w:rsidRPr="00142498" w:rsidRDefault="00795751" w:rsidP="00445CA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2015/16</w:t>
            </w:r>
          </w:p>
        </w:tc>
        <w:tc>
          <w:tcPr>
            <w:tcW w:w="1075" w:type="dxa"/>
            <w:noWrap/>
            <w:hideMark/>
          </w:tcPr>
          <w:p w14:paraId="00ED32DC" w14:textId="77777777" w:rsidR="00795751" w:rsidRPr="00142498" w:rsidRDefault="00795751" w:rsidP="00445CA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2016/17</w:t>
            </w:r>
          </w:p>
        </w:tc>
        <w:tc>
          <w:tcPr>
            <w:tcW w:w="1075" w:type="dxa"/>
          </w:tcPr>
          <w:p w14:paraId="26C4C211" w14:textId="77777777" w:rsidR="00795751" w:rsidRPr="00142498" w:rsidRDefault="00795751" w:rsidP="00445CA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2017/18</w:t>
            </w:r>
          </w:p>
        </w:tc>
      </w:tr>
      <w:tr w:rsidR="00795751" w:rsidRPr="00142498" w14:paraId="15C56C70"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4444" w:type="dxa"/>
            <w:noWrap/>
            <w:hideMark/>
          </w:tcPr>
          <w:p w14:paraId="2A0FBBAC" w14:textId="77777777" w:rsidR="00795751" w:rsidRPr="00142498" w:rsidRDefault="00795751" w:rsidP="004218EE">
            <w:pPr>
              <w:spacing w:before="40" w:after="40"/>
              <w:jc w:val="both"/>
              <w:rPr>
                <w:rFonts w:eastAsia="Times New Roman" w:cstheme="minorHAnsi"/>
                <w:szCs w:val="20"/>
                <w:lang w:eastAsia="en-AU"/>
              </w:rPr>
            </w:pPr>
            <w:r w:rsidRPr="00142498">
              <w:rPr>
                <w:rFonts w:eastAsia="Times New Roman" w:cstheme="minorHAnsi"/>
                <w:szCs w:val="20"/>
                <w:lang w:eastAsia="en-AU"/>
              </w:rPr>
              <w:t>Total financial compensation payments</w:t>
            </w:r>
          </w:p>
        </w:tc>
        <w:tc>
          <w:tcPr>
            <w:tcW w:w="1276" w:type="dxa"/>
            <w:noWrap/>
            <w:hideMark/>
          </w:tcPr>
          <w:p w14:paraId="389F7E77"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$52,000</w:t>
            </w:r>
          </w:p>
        </w:tc>
        <w:tc>
          <w:tcPr>
            <w:tcW w:w="1051" w:type="dxa"/>
            <w:noWrap/>
            <w:hideMark/>
          </w:tcPr>
          <w:p w14:paraId="59C371EC"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$68,503</w:t>
            </w:r>
          </w:p>
        </w:tc>
        <w:tc>
          <w:tcPr>
            <w:tcW w:w="1075" w:type="dxa"/>
            <w:noWrap/>
            <w:hideMark/>
          </w:tcPr>
          <w:p w14:paraId="39F64AA5"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$217,643</w:t>
            </w:r>
          </w:p>
        </w:tc>
        <w:tc>
          <w:tcPr>
            <w:tcW w:w="1075" w:type="dxa"/>
          </w:tcPr>
          <w:p w14:paraId="389A6299"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0"/>
              </w:rPr>
            </w:pPr>
            <w:r w:rsidRPr="00142498">
              <w:rPr>
                <w:rFonts w:cstheme="minorHAnsi"/>
                <w:szCs w:val="20"/>
              </w:rPr>
              <w:t>$139,317</w:t>
            </w:r>
          </w:p>
        </w:tc>
      </w:tr>
      <w:tr w:rsidR="00795751" w:rsidRPr="00142498" w14:paraId="0547A280"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4444" w:type="dxa"/>
            <w:noWrap/>
            <w:hideMark/>
          </w:tcPr>
          <w:p w14:paraId="51DDCAE5" w14:textId="77777777" w:rsidR="00795751" w:rsidRPr="00142498" w:rsidRDefault="00795751" w:rsidP="004218EE">
            <w:pPr>
              <w:spacing w:before="40" w:after="40"/>
              <w:jc w:val="both"/>
              <w:rPr>
                <w:rFonts w:eastAsia="Times New Roman" w:cstheme="minorHAnsi"/>
                <w:szCs w:val="20"/>
                <w:lang w:eastAsia="en-AU"/>
              </w:rPr>
            </w:pPr>
            <w:r w:rsidRPr="00142498">
              <w:rPr>
                <w:rFonts w:eastAsia="Times New Roman" w:cstheme="minorHAnsi"/>
                <w:szCs w:val="20"/>
                <w:lang w:eastAsia="en-AU"/>
              </w:rPr>
              <w:t>Average financial compensation payments</w:t>
            </w:r>
          </w:p>
        </w:tc>
        <w:tc>
          <w:tcPr>
            <w:tcW w:w="1276" w:type="dxa"/>
            <w:noWrap/>
            <w:hideMark/>
          </w:tcPr>
          <w:p w14:paraId="44BD9499" w14:textId="298EB148"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$5,778</w:t>
            </w:r>
          </w:p>
        </w:tc>
        <w:tc>
          <w:tcPr>
            <w:tcW w:w="1051" w:type="dxa"/>
            <w:noWrap/>
            <w:hideMark/>
          </w:tcPr>
          <w:p w14:paraId="37FA9084" w14:textId="6233D798"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$4,030</w:t>
            </w:r>
          </w:p>
        </w:tc>
        <w:tc>
          <w:tcPr>
            <w:tcW w:w="1075" w:type="dxa"/>
            <w:noWrap/>
            <w:hideMark/>
          </w:tcPr>
          <w:p w14:paraId="2286F71D" w14:textId="79E2C426"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bCs/>
                <w:szCs w:val="20"/>
                <w:lang w:eastAsia="en-AU"/>
              </w:rPr>
              <w:t>$10,364</w:t>
            </w:r>
          </w:p>
        </w:tc>
        <w:tc>
          <w:tcPr>
            <w:tcW w:w="1075" w:type="dxa"/>
          </w:tcPr>
          <w:p w14:paraId="2EC2E13D"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$5,805</w:t>
            </w:r>
          </w:p>
        </w:tc>
      </w:tr>
      <w:tr w:rsidR="00795751" w:rsidRPr="00142498" w14:paraId="6742D8BC"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4444" w:type="dxa"/>
            <w:noWrap/>
            <w:hideMark/>
          </w:tcPr>
          <w:p w14:paraId="2831CAF7" w14:textId="77777777" w:rsidR="00795751" w:rsidRPr="00142498" w:rsidRDefault="00795751" w:rsidP="004218EE">
            <w:pPr>
              <w:spacing w:before="40" w:after="40"/>
              <w:jc w:val="both"/>
              <w:rPr>
                <w:rFonts w:eastAsia="Times New Roman" w:cstheme="minorHAnsi"/>
                <w:szCs w:val="20"/>
                <w:lang w:eastAsia="en-AU"/>
              </w:rPr>
            </w:pPr>
            <w:r w:rsidRPr="00142498">
              <w:rPr>
                <w:rFonts w:eastAsia="Times New Roman" w:cstheme="minorHAnsi"/>
                <w:szCs w:val="20"/>
                <w:lang w:eastAsia="en-AU"/>
              </w:rPr>
              <w:t>Median financial compensation payments</w:t>
            </w:r>
          </w:p>
        </w:tc>
        <w:tc>
          <w:tcPr>
            <w:tcW w:w="1276" w:type="dxa"/>
            <w:noWrap/>
            <w:hideMark/>
          </w:tcPr>
          <w:p w14:paraId="19441DA1" w14:textId="0B8BCF28"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$4,750</w:t>
            </w:r>
          </w:p>
        </w:tc>
        <w:tc>
          <w:tcPr>
            <w:tcW w:w="1051" w:type="dxa"/>
            <w:noWrap/>
            <w:hideMark/>
          </w:tcPr>
          <w:p w14:paraId="6531704B" w14:textId="0D96F3FF"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$3,500</w:t>
            </w:r>
          </w:p>
        </w:tc>
        <w:tc>
          <w:tcPr>
            <w:tcW w:w="1075" w:type="dxa"/>
            <w:noWrap/>
            <w:hideMark/>
          </w:tcPr>
          <w:p w14:paraId="34ADE00A" w14:textId="731B3588"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bCs/>
                <w:szCs w:val="20"/>
                <w:lang w:eastAsia="en-AU"/>
              </w:rPr>
              <w:t>$2,000</w:t>
            </w:r>
          </w:p>
        </w:tc>
        <w:tc>
          <w:tcPr>
            <w:tcW w:w="1075" w:type="dxa"/>
          </w:tcPr>
          <w:p w14:paraId="0D789D9A" w14:textId="77777777" w:rsidR="00795751" w:rsidRPr="00142498" w:rsidRDefault="00795751" w:rsidP="00445CAB">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42498">
              <w:rPr>
                <w:rFonts w:eastAsia="Times New Roman" w:cstheme="minorHAnsi"/>
                <w:szCs w:val="20"/>
                <w:lang w:eastAsia="en-AU"/>
              </w:rPr>
              <w:t>$2,334</w:t>
            </w:r>
          </w:p>
        </w:tc>
      </w:tr>
    </w:tbl>
    <w:p w14:paraId="0A81A28E" w14:textId="77777777" w:rsidR="00795751" w:rsidRPr="00142498" w:rsidRDefault="00795751" w:rsidP="004218EE">
      <w:pPr>
        <w:spacing w:after="0" w:line="240" w:lineRule="auto"/>
        <w:jc w:val="both"/>
        <w:rPr>
          <w:rFonts w:eastAsia="Times New Roman" w:cstheme="minorHAnsi"/>
          <w:bCs/>
          <w:lang w:eastAsia="en-AU"/>
        </w:rPr>
      </w:pPr>
    </w:p>
    <w:p w14:paraId="2A45D789" w14:textId="77777777" w:rsidR="00795751" w:rsidRPr="00142498" w:rsidRDefault="00795751" w:rsidP="004218EE">
      <w:pPr>
        <w:spacing w:after="0" w:line="240" w:lineRule="auto"/>
        <w:jc w:val="both"/>
        <w:rPr>
          <w:rFonts w:eastAsia="Times New Roman" w:cstheme="minorHAnsi"/>
          <w:bCs/>
          <w:lang w:eastAsia="en-AU"/>
        </w:rPr>
      </w:pPr>
    </w:p>
    <w:p w14:paraId="546A7437"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t>Where conciliation does not achieve a resolution, the Commissioner must refer the complaint to the Tribunal for hearing and determination, unless the complaint is declined by the Commissioner or withdrawn.</w:t>
      </w:r>
    </w:p>
    <w:p w14:paraId="12F94CD5" w14:textId="77777777" w:rsidR="00795751" w:rsidRPr="00142498" w:rsidRDefault="00795751" w:rsidP="004218EE">
      <w:pPr>
        <w:spacing w:after="0" w:line="240" w:lineRule="auto"/>
        <w:jc w:val="both"/>
        <w:rPr>
          <w:rFonts w:eastAsia="Times New Roman" w:cstheme="minorHAnsi"/>
          <w:bCs/>
          <w:lang w:eastAsia="en-AU"/>
        </w:rPr>
      </w:pPr>
    </w:p>
    <w:p w14:paraId="7DFD930F" w14:textId="623AA0D7" w:rsidR="00551059"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lang w:eastAsia="en-AU"/>
        </w:rPr>
        <w:lastRenderedPageBreak/>
        <w:t xml:space="preserve">Of those complaints that were unresolved, </w:t>
      </w:r>
      <w:r w:rsidR="002452DB">
        <w:rPr>
          <w:rFonts w:eastAsia="Times New Roman" w:cstheme="minorHAnsi"/>
          <w:bCs/>
          <w:color w:val="000000" w:themeColor="text1"/>
          <w:lang w:eastAsia="en-AU"/>
        </w:rPr>
        <w:t>66</w:t>
      </w:r>
      <w:r w:rsidRPr="00142498">
        <w:rPr>
          <w:rFonts w:eastAsia="Times New Roman" w:cstheme="minorHAnsi"/>
          <w:bCs/>
          <w:color w:val="000000" w:themeColor="text1"/>
          <w:lang w:eastAsia="en-AU"/>
        </w:rPr>
        <w:t xml:space="preserve"> were referred to the Tribunal in the </w:t>
      </w:r>
      <w:r w:rsidR="002452DB">
        <w:rPr>
          <w:rFonts w:eastAsia="Times New Roman" w:cstheme="minorHAnsi"/>
          <w:bCs/>
          <w:color w:val="000000" w:themeColor="text1"/>
          <w:lang w:eastAsia="en-AU"/>
        </w:rPr>
        <w:t>2017/18 financial year (Table 17</w:t>
      </w:r>
      <w:r w:rsidRPr="00142498">
        <w:rPr>
          <w:rFonts w:eastAsia="Times New Roman" w:cstheme="minorHAnsi"/>
          <w:bCs/>
          <w:color w:val="000000" w:themeColor="text1"/>
          <w:lang w:eastAsia="en-AU"/>
        </w:rPr>
        <w:t xml:space="preserve">). </w:t>
      </w:r>
      <w:r w:rsidRPr="00142498">
        <w:rPr>
          <w:rFonts w:eastAsia="Times New Roman" w:cstheme="minorHAnsi"/>
          <w:bCs/>
          <w:lang w:eastAsia="en-AU"/>
        </w:rPr>
        <w:t>This included a backlog of complex complaints carried over from the previous financial year.</w:t>
      </w:r>
    </w:p>
    <w:p w14:paraId="7E8894BA" w14:textId="03FFB3D8"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color w:val="000000" w:themeColor="text1"/>
          <w:lang w:eastAsia="en-AU"/>
        </w:rPr>
        <w:t xml:space="preserve">Subject to section 95C subsection (2) of the </w:t>
      </w:r>
      <w:r w:rsidRPr="00142498">
        <w:rPr>
          <w:rFonts w:eastAsia="Times New Roman" w:cstheme="minorHAnsi"/>
          <w:bCs/>
          <w:i/>
          <w:color w:val="000000" w:themeColor="text1"/>
          <w:lang w:eastAsia="en-AU"/>
        </w:rPr>
        <w:t>Equal Opportunity Act (1984)</w:t>
      </w:r>
      <w:r w:rsidRPr="00142498">
        <w:rPr>
          <w:rFonts w:eastAsia="Times New Roman" w:cstheme="minorHAnsi"/>
          <w:bCs/>
          <w:color w:val="000000" w:themeColor="text1"/>
          <w:lang w:eastAsia="en-AU"/>
        </w:rPr>
        <w:t>, the Commissioner may, at the request of the complainant or respondent, provide representation for them in proceedings before the Tribunal at public expense. Before providing representation, the Commissioner considers a range of factors including:</w:t>
      </w:r>
    </w:p>
    <w:p w14:paraId="58BEA75E" w14:textId="77777777" w:rsidR="00795751" w:rsidRPr="00142498" w:rsidRDefault="00795751" w:rsidP="004218EE">
      <w:pPr>
        <w:pStyle w:val="ListParagraph"/>
        <w:numPr>
          <w:ilvl w:val="0"/>
          <w:numId w:val="15"/>
        </w:num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the capacity of the complainant or respondent to represent himself or herself or provide his or her own representation;</w:t>
      </w:r>
    </w:p>
    <w:p w14:paraId="2527AE79" w14:textId="77777777" w:rsidR="00795751" w:rsidRPr="00142498" w:rsidRDefault="00795751" w:rsidP="004218EE">
      <w:pPr>
        <w:pStyle w:val="ListParagraph"/>
        <w:numPr>
          <w:ilvl w:val="0"/>
          <w:numId w:val="15"/>
        </w:num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the nature and circumstances of the alleged contravention of the Act;</w:t>
      </w:r>
    </w:p>
    <w:p w14:paraId="7E5D0BF4" w14:textId="77777777" w:rsidR="00795751" w:rsidRPr="00142498" w:rsidRDefault="00795751" w:rsidP="004218EE">
      <w:pPr>
        <w:pStyle w:val="ListParagraph"/>
        <w:numPr>
          <w:ilvl w:val="0"/>
          <w:numId w:val="15"/>
        </w:num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whether the case has good prospects of success (if it becomes apparent that prospects of success are not good, funding will cease);</w:t>
      </w:r>
    </w:p>
    <w:p w14:paraId="52A09217" w14:textId="77777777" w:rsidR="00795751" w:rsidRPr="00142498" w:rsidRDefault="00795751" w:rsidP="004218EE">
      <w:pPr>
        <w:pStyle w:val="ListParagraph"/>
        <w:numPr>
          <w:ilvl w:val="0"/>
          <w:numId w:val="15"/>
        </w:num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that representation is a judicious use of public funds;</w:t>
      </w:r>
    </w:p>
    <w:p w14:paraId="75115F55" w14:textId="77777777" w:rsidR="00795751" w:rsidRPr="00142498" w:rsidRDefault="00795751" w:rsidP="004218EE">
      <w:pPr>
        <w:pStyle w:val="ListParagraph"/>
        <w:numPr>
          <w:ilvl w:val="0"/>
          <w:numId w:val="15"/>
        </w:num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whether the complainant or respondent can afford to pay for representation without hardship.</w:t>
      </w:r>
    </w:p>
    <w:p w14:paraId="36833E0F" w14:textId="77777777" w:rsidR="00795751" w:rsidRPr="00142498" w:rsidRDefault="00795751" w:rsidP="004218EE">
      <w:pPr>
        <w:spacing w:after="0" w:line="240" w:lineRule="auto"/>
        <w:jc w:val="both"/>
        <w:rPr>
          <w:rFonts w:eastAsia="Times New Roman" w:cstheme="minorHAnsi"/>
          <w:bCs/>
          <w:lang w:eastAsia="en-AU"/>
        </w:rPr>
      </w:pPr>
    </w:p>
    <w:p w14:paraId="63F09ACA" w14:textId="77777777" w:rsidR="00795751" w:rsidRPr="00142498" w:rsidRDefault="00795751" w:rsidP="004218EE">
      <w:pPr>
        <w:spacing w:after="0" w:line="240" w:lineRule="auto"/>
        <w:jc w:val="both"/>
        <w:rPr>
          <w:rFonts w:eastAsia="Times New Roman" w:cstheme="minorHAnsi"/>
          <w:bCs/>
          <w:lang w:eastAsia="en-AU"/>
        </w:rPr>
      </w:pPr>
      <w:r w:rsidRPr="00142498">
        <w:rPr>
          <w:rFonts w:eastAsia="Times New Roman" w:cstheme="minorHAnsi"/>
          <w:bCs/>
          <w:color w:val="000000" w:themeColor="text1"/>
          <w:lang w:eastAsia="en-AU"/>
        </w:rPr>
        <w:t>In the 2017/18 financial year, the Commissioner agreed to fund 10 complainants for an initial legal assessment to determine prospects of success for their case before the Tribunal, of which two were later withdrawn. One complainant was funded</w:t>
      </w:r>
      <w:r w:rsidRPr="00142498">
        <w:rPr>
          <w:rFonts w:eastAsia="Times New Roman" w:cstheme="minorHAnsi"/>
          <w:bCs/>
          <w:lang w:eastAsia="en-AU"/>
        </w:rPr>
        <w:t xml:space="preserve"> for representation before the Tribunal, in accordance with section 95C of the Act.</w:t>
      </w:r>
    </w:p>
    <w:p w14:paraId="206F3351" w14:textId="77777777" w:rsidR="00795751" w:rsidRPr="00142498" w:rsidRDefault="00795751" w:rsidP="004218EE">
      <w:pPr>
        <w:spacing w:after="0" w:line="240" w:lineRule="auto"/>
        <w:jc w:val="both"/>
        <w:rPr>
          <w:rFonts w:eastAsia="Times New Roman" w:cstheme="minorHAnsi"/>
          <w:bCs/>
          <w:lang w:eastAsia="en-AU"/>
        </w:rPr>
      </w:pPr>
    </w:p>
    <w:p w14:paraId="58FF08ED" w14:textId="67F7B4E8" w:rsidR="00306140" w:rsidRPr="00142498" w:rsidRDefault="00795751" w:rsidP="004218EE">
      <w:pPr>
        <w:spacing w:after="0" w:line="240" w:lineRule="auto"/>
        <w:jc w:val="both"/>
        <w:rPr>
          <w:rFonts w:eastAsia="Times New Roman" w:cstheme="minorHAnsi"/>
          <w:bCs/>
          <w:color w:val="000000" w:themeColor="text1"/>
          <w:lang w:eastAsia="en-AU"/>
        </w:rPr>
      </w:pPr>
      <w:r w:rsidRPr="00142498">
        <w:rPr>
          <w:rFonts w:cstheme="minorHAnsi"/>
        </w:rPr>
        <w:t xml:space="preserve">The time taken to finalise complaints has increased in the </w:t>
      </w:r>
      <w:r w:rsidR="002452DB">
        <w:rPr>
          <w:rFonts w:cstheme="minorHAnsi"/>
        </w:rPr>
        <w:t>2017/18 financial year (Table 20</w:t>
      </w:r>
      <w:r w:rsidRPr="00142498">
        <w:rPr>
          <w:rFonts w:cstheme="minorHAnsi"/>
        </w:rPr>
        <w:t xml:space="preserve">). However, this is due to a </w:t>
      </w:r>
      <w:r w:rsidR="00E21853" w:rsidRPr="00142498">
        <w:rPr>
          <w:rFonts w:eastAsia="Times New Roman" w:cstheme="minorHAnsi"/>
          <w:bCs/>
          <w:color w:val="000000" w:themeColor="text1"/>
          <w:lang w:eastAsia="en-AU"/>
        </w:rPr>
        <w:t>large backlog of</w:t>
      </w:r>
      <w:r w:rsidRPr="00142498">
        <w:rPr>
          <w:rFonts w:eastAsia="Times New Roman" w:cstheme="minorHAnsi"/>
          <w:bCs/>
          <w:color w:val="000000" w:themeColor="text1"/>
          <w:lang w:eastAsia="en-AU"/>
        </w:rPr>
        <w:t xml:space="preserve"> open complex complaints that were carried over from the 2016/17 financial year and finalised</w:t>
      </w:r>
      <w:r w:rsidR="00306140" w:rsidRPr="00142498">
        <w:rPr>
          <w:rFonts w:eastAsia="Times New Roman" w:cstheme="minorHAnsi"/>
          <w:bCs/>
          <w:color w:val="000000" w:themeColor="text1"/>
          <w:lang w:eastAsia="en-AU"/>
        </w:rPr>
        <w:t xml:space="preserve"> in the 2017/18 financial year.</w:t>
      </w:r>
    </w:p>
    <w:p w14:paraId="4DEBF4DF" w14:textId="77777777" w:rsidR="00306140" w:rsidRPr="00142498" w:rsidRDefault="00306140" w:rsidP="004218EE">
      <w:pPr>
        <w:spacing w:after="0" w:line="240" w:lineRule="auto"/>
        <w:jc w:val="both"/>
        <w:rPr>
          <w:rFonts w:eastAsia="Times New Roman" w:cstheme="minorHAnsi"/>
          <w:bCs/>
          <w:color w:val="000000" w:themeColor="text1"/>
          <w:lang w:eastAsia="en-AU"/>
        </w:rPr>
      </w:pPr>
    </w:p>
    <w:p w14:paraId="65106E89" w14:textId="301EA99A"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 xml:space="preserve">The EOC finalised more complaints in the 2017/18 financial </w:t>
      </w:r>
      <w:r w:rsidR="00306140" w:rsidRPr="00142498">
        <w:rPr>
          <w:rFonts w:eastAsia="Times New Roman" w:cstheme="minorHAnsi"/>
          <w:bCs/>
          <w:color w:val="000000" w:themeColor="text1"/>
          <w:lang w:eastAsia="en-AU"/>
        </w:rPr>
        <w:t xml:space="preserve">year than the previous three years </w:t>
      </w:r>
      <w:r w:rsidR="002452DB">
        <w:rPr>
          <w:rFonts w:eastAsia="Times New Roman" w:cstheme="minorHAnsi"/>
          <w:bCs/>
          <w:color w:val="000000" w:themeColor="text1"/>
          <w:lang w:eastAsia="en-AU"/>
        </w:rPr>
        <w:t>(Table 20</w:t>
      </w:r>
      <w:r w:rsidRPr="00142498">
        <w:rPr>
          <w:rFonts w:eastAsia="Times New Roman" w:cstheme="minorHAnsi"/>
          <w:bCs/>
          <w:color w:val="000000" w:themeColor="text1"/>
          <w:lang w:eastAsia="en-AU"/>
        </w:rPr>
        <w:t>).</w:t>
      </w:r>
    </w:p>
    <w:p w14:paraId="426D5BE1"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786AA5F8" w14:textId="16836026" w:rsidR="00795751" w:rsidRPr="00142498" w:rsidRDefault="00795751" w:rsidP="004218EE">
      <w:pPr>
        <w:spacing w:after="0" w:line="240" w:lineRule="auto"/>
        <w:jc w:val="both"/>
        <w:rPr>
          <w:rFonts w:eastAsia="Times New Roman" w:cstheme="minorHAnsi"/>
          <w:bCs/>
          <w:color w:val="000000" w:themeColor="text1"/>
          <w:lang w:eastAsia="en-AU"/>
        </w:rPr>
      </w:pPr>
      <w:r w:rsidRPr="00142498">
        <w:rPr>
          <w:rFonts w:eastAsia="Times New Roman" w:cstheme="minorHAnsi"/>
          <w:bCs/>
          <w:color w:val="000000" w:themeColor="text1"/>
          <w:lang w:eastAsia="en-AU"/>
        </w:rPr>
        <w:t xml:space="preserve">Complaints received in the 2017/18 financial year only were finalised more quickly, within </w:t>
      </w:r>
      <w:r w:rsidR="002452DB">
        <w:rPr>
          <w:rFonts w:eastAsia="Times New Roman" w:cstheme="minorHAnsi"/>
          <w:bCs/>
          <w:color w:val="000000" w:themeColor="text1"/>
          <w:lang w:eastAsia="en-AU"/>
        </w:rPr>
        <w:t>17.4 weeks (Table 20</w:t>
      </w:r>
      <w:r w:rsidRPr="00142498">
        <w:rPr>
          <w:rFonts w:eastAsia="Times New Roman" w:cstheme="minorHAnsi"/>
          <w:bCs/>
          <w:color w:val="000000" w:themeColor="text1"/>
          <w:lang w:eastAsia="en-AU"/>
        </w:rPr>
        <w:t>).</w:t>
      </w:r>
    </w:p>
    <w:p w14:paraId="2E6E1621" w14:textId="77777777" w:rsidR="00795751" w:rsidRPr="00142498" w:rsidRDefault="00795751" w:rsidP="004218EE">
      <w:pPr>
        <w:spacing w:after="0" w:line="240" w:lineRule="auto"/>
        <w:jc w:val="both"/>
        <w:rPr>
          <w:rFonts w:eastAsia="Times New Roman" w:cstheme="minorHAnsi"/>
          <w:bCs/>
          <w:color w:val="000000" w:themeColor="text1"/>
          <w:lang w:eastAsia="en-AU"/>
        </w:rPr>
      </w:pPr>
    </w:p>
    <w:p w14:paraId="5053AD5B" w14:textId="77777777" w:rsidR="00795751" w:rsidRPr="00142498" w:rsidRDefault="00795751" w:rsidP="004218EE">
      <w:pPr>
        <w:spacing w:after="0" w:line="240" w:lineRule="auto"/>
        <w:jc w:val="both"/>
        <w:rPr>
          <w:rFonts w:cstheme="minorHAnsi"/>
        </w:rPr>
      </w:pPr>
    </w:p>
    <w:p w14:paraId="4C4659E0" w14:textId="559AB232" w:rsidR="00795751" w:rsidRPr="00445CAB" w:rsidRDefault="002452DB" w:rsidP="004218EE">
      <w:pPr>
        <w:spacing w:after="0" w:line="240" w:lineRule="auto"/>
        <w:jc w:val="both"/>
        <w:rPr>
          <w:rFonts w:cstheme="minorHAnsi"/>
        </w:rPr>
      </w:pPr>
      <w:r>
        <w:rPr>
          <w:rFonts w:cstheme="minorHAnsi"/>
        </w:rPr>
        <w:t>Table 20</w:t>
      </w:r>
      <w:r w:rsidR="00795751" w:rsidRPr="00142498">
        <w:rPr>
          <w:rFonts w:cstheme="minorHAnsi"/>
        </w:rPr>
        <w:t>: Finalisation times for compla</w:t>
      </w:r>
      <w:r w:rsidR="00445CAB">
        <w:rPr>
          <w:rFonts w:cstheme="minorHAnsi"/>
        </w:rPr>
        <w:t>ints presented as a time series</w:t>
      </w:r>
    </w:p>
    <w:tbl>
      <w:tblPr>
        <w:tblStyle w:val="TABLE22"/>
        <w:tblW w:w="9195" w:type="dxa"/>
        <w:tblLayout w:type="fixed"/>
        <w:tblLook w:val="04A0" w:firstRow="1" w:lastRow="0" w:firstColumn="1" w:lastColumn="0" w:noHBand="0" w:noVBand="1"/>
      </w:tblPr>
      <w:tblGrid>
        <w:gridCol w:w="2391"/>
        <w:gridCol w:w="1134"/>
        <w:gridCol w:w="1134"/>
        <w:gridCol w:w="1134"/>
        <w:gridCol w:w="1134"/>
        <w:gridCol w:w="1134"/>
        <w:gridCol w:w="1134"/>
      </w:tblGrid>
      <w:tr w:rsidR="00795751" w:rsidRPr="00142498" w14:paraId="0B78C66F" w14:textId="77777777" w:rsidTr="00445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hideMark/>
          </w:tcPr>
          <w:p w14:paraId="41F2BFB1" w14:textId="77777777" w:rsidR="00795751" w:rsidRPr="00445CAB" w:rsidRDefault="00795751" w:rsidP="002452DB">
            <w:pPr>
              <w:spacing w:before="40" w:after="40"/>
              <w:rPr>
                <w:rFonts w:cstheme="minorHAnsi"/>
              </w:rPr>
            </w:pPr>
            <w:r w:rsidRPr="00445CAB">
              <w:rPr>
                <w:rFonts w:cstheme="minorHAnsi"/>
              </w:rPr>
              <w:t xml:space="preserve">Finalisation Times </w:t>
            </w:r>
          </w:p>
          <w:p w14:paraId="18B0B08F" w14:textId="77777777" w:rsidR="00795751" w:rsidRPr="00142498" w:rsidRDefault="00795751" w:rsidP="002452DB">
            <w:pPr>
              <w:spacing w:before="40" w:after="40"/>
              <w:rPr>
                <w:rFonts w:eastAsia="Times New Roman" w:cstheme="minorHAnsi"/>
                <w:b w:val="0"/>
                <w:bCs/>
                <w:color w:val="000000"/>
                <w:szCs w:val="20"/>
                <w:lang w:eastAsia="en-AU"/>
              </w:rPr>
            </w:pPr>
            <w:r w:rsidRPr="00445CAB">
              <w:rPr>
                <w:rFonts w:cstheme="minorHAnsi"/>
              </w:rPr>
              <w:t>(Accepted Complaints)</w:t>
            </w:r>
          </w:p>
        </w:tc>
        <w:tc>
          <w:tcPr>
            <w:tcW w:w="1134" w:type="dxa"/>
            <w:hideMark/>
          </w:tcPr>
          <w:p w14:paraId="4D722DD3"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5 Year Average (2009-14)</w:t>
            </w:r>
          </w:p>
        </w:tc>
        <w:tc>
          <w:tcPr>
            <w:tcW w:w="1134" w:type="dxa"/>
            <w:hideMark/>
          </w:tcPr>
          <w:p w14:paraId="3054C342"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2014/15</w:t>
            </w:r>
          </w:p>
        </w:tc>
        <w:tc>
          <w:tcPr>
            <w:tcW w:w="1134" w:type="dxa"/>
            <w:hideMark/>
          </w:tcPr>
          <w:p w14:paraId="3ED37905"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2015/16</w:t>
            </w:r>
          </w:p>
        </w:tc>
        <w:tc>
          <w:tcPr>
            <w:tcW w:w="1134" w:type="dxa"/>
            <w:hideMark/>
          </w:tcPr>
          <w:p w14:paraId="51D67794"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2016/17</w:t>
            </w:r>
          </w:p>
        </w:tc>
        <w:tc>
          <w:tcPr>
            <w:tcW w:w="1134" w:type="dxa"/>
          </w:tcPr>
          <w:p w14:paraId="2BB63C89"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2017/18</w:t>
            </w:r>
          </w:p>
        </w:tc>
        <w:tc>
          <w:tcPr>
            <w:tcW w:w="1134" w:type="dxa"/>
          </w:tcPr>
          <w:p w14:paraId="093D3076" w14:textId="77777777" w:rsidR="00795751" w:rsidRPr="00142498" w:rsidRDefault="00795751" w:rsidP="002452DB">
            <w:pPr>
              <w:spacing w:before="40" w:after="40"/>
              <w:cnfStyle w:val="100000000000" w:firstRow="1" w:lastRow="0" w:firstColumn="0" w:lastColumn="0" w:oddVBand="0" w:evenVBand="0" w:oddHBand="0" w:evenHBand="0" w:firstRowFirstColumn="0" w:firstRowLastColumn="0" w:lastRowFirstColumn="0" w:lastRowLastColumn="0"/>
              <w:rPr>
                <w:rFonts w:eastAsia="Times New Roman" w:cstheme="minorHAnsi"/>
                <w:bCs/>
                <w:sz w:val="18"/>
                <w:szCs w:val="18"/>
                <w:lang w:eastAsia="en-AU"/>
              </w:rPr>
            </w:pPr>
            <w:r w:rsidRPr="00142498">
              <w:rPr>
                <w:rFonts w:eastAsia="Times New Roman" w:cstheme="minorHAnsi"/>
                <w:bCs/>
                <w:sz w:val="18"/>
                <w:szCs w:val="18"/>
                <w:lang w:eastAsia="en-AU"/>
              </w:rPr>
              <w:t>Complaints received and closed 2017/18 financial year only</w:t>
            </w:r>
          </w:p>
        </w:tc>
      </w:tr>
      <w:tr w:rsidR="00795751" w:rsidRPr="00142498" w14:paraId="3D6693FD" w14:textId="77777777" w:rsidTr="00445CAB">
        <w:tc>
          <w:tcPr>
            <w:cnfStyle w:val="001000000000" w:firstRow="0" w:lastRow="0" w:firstColumn="1" w:lastColumn="0" w:oddVBand="0" w:evenVBand="0" w:oddHBand="0" w:evenHBand="0" w:firstRowFirstColumn="0" w:firstRowLastColumn="0" w:lastRowFirstColumn="0" w:lastRowLastColumn="0"/>
            <w:tcW w:w="2391" w:type="dxa"/>
            <w:hideMark/>
          </w:tcPr>
          <w:p w14:paraId="33614034" w14:textId="77777777" w:rsidR="00795751" w:rsidRPr="00142498" w:rsidRDefault="00795751" w:rsidP="002452DB">
            <w:pPr>
              <w:spacing w:before="40" w:after="40"/>
              <w:ind w:left="22"/>
              <w:rPr>
                <w:rFonts w:eastAsia="Times New Roman" w:cstheme="minorHAnsi"/>
                <w:bCs/>
                <w:color w:val="000000"/>
                <w:szCs w:val="20"/>
                <w:lang w:eastAsia="en-AU"/>
              </w:rPr>
            </w:pPr>
            <w:r w:rsidRPr="00142498">
              <w:rPr>
                <w:rFonts w:eastAsia="Times New Roman" w:cstheme="minorHAnsi"/>
                <w:bCs/>
                <w:color w:val="000000"/>
                <w:szCs w:val="20"/>
                <w:lang w:eastAsia="en-AU"/>
              </w:rPr>
              <w:t xml:space="preserve">Finalised complaints </w:t>
            </w:r>
          </w:p>
        </w:tc>
        <w:tc>
          <w:tcPr>
            <w:tcW w:w="1134" w:type="dxa"/>
            <w:hideMark/>
          </w:tcPr>
          <w:p w14:paraId="34E8E75A"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149</w:t>
            </w:r>
          </w:p>
        </w:tc>
        <w:tc>
          <w:tcPr>
            <w:tcW w:w="1134" w:type="dxa"/>
            <w:hideMark/>
          </w:tcPr>
          <w:p w14:paraId="66004714"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86</w:t>
            </w:r>
          </w:p>
        </w:tc>
        <w:tc>
          <w:tcPr>
            <w:tcW w:w="1134" w:type="dxa"/>
            <w:hideMark/>
          </w:tcPr>
          <w:p w14:paraId="33B3ACDF"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114</w:t>
            </w:r>
          </w:p>
        </w:tc>
        <w:tc>
          <w:tcPr>
            <w:tcW w:w="1134" w:type="dxa"/>
            <w:hideMark/>
          </w:tcPr>
          <w:p w14:paraId="0EFBC25A"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121</w:t>
            </w:r>
          </w:p>
        </w:tc>
        <w:tc>
          <w:tcPr>
            <w:tcW w:w="1134" w:type="dxa"/>
          </w:tcPr>
          <w:p w14:paraId="6B5BBA47" w14:textId="68F6FC77" w:rsidR="00795751" w:rsidRPr="002452DB"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vertAlign w:val="superscript"/>
              </w:rPr>
            </w:pPr>
            <w:r w:rsidRPr="00142498">
              <w:rPr>
                <w:rFonts w:cstheme="minorHAnsi"/>
                <w:color w:val="000000"/>
                <w:sz w:val="18"/>
                <w:szCs w:val="18"/>
              </w:rPr>
              <w:t>188</w:t>
            </w:r>
            <w:r w:rsidR="002452DB">
              <w:rPr>
                <w:rFonts w:cstheme="minorHAnsi"/>
                <w:color w:val="000000"/>
                <w:sz w:val="18"/>
                <w:szCs w:val="18"/>
                <w:vertAlign w:val="superscript"/>
              </w:rPr>
              <w:t>#</w:t>
            </w:r>
          </w:p>
        </w:tc>
        <w:tc>
          <w:tcPr>
            <w:tcW w:w="1134" w:type="dxa"/>
          </w:tcPr>
          <w:p w14:paraId="39062FDA"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i/>
                <w:color w:val="000000"/>
                <w:sz w:val="18"/>
                <w:szCs w:val="18"/>
              </w:rPr>
            </w:pPr>
            <w:r w:rsidRPr="00142498">
              <w:rPr>
                <w:rFonts w:cstheme="minorHAnsi"/>
                <w:i/>
                <w:color w:val="000000"/>
                <w:sz w:val="18"/>
                <w:szCs w:val="18"/>
              </w:rPr>
              <w:t>73</w:t>
            </w:r>
          </w:p>
        </w:tc>
      </w:tr>
      <w:tr w:rsidR="00795751" w:rsidRPr="00142498" w14:paraId="6A608100" w14:textId="77777777" w:rsidTr="00445CAB">
        <w:tc>
          <w:tcPr>
            <w:cnfStyle w:val="001000000000" w:firstRow="0" w:lastRow="0" w:firstColumn="1" w:lastColumn="0" w:oddVBand="0" w:evenVBand="0" w:oddHBand="0" w:evenHBand="0" w:firstRowFirstColumn="0" w:firstRowLastColumn="0" w:lastRowFirstColumn="0" w:lastRowLastColumn="0"/>
            <w:tcW w:w="2391" w:type="dxa"/>
            <w:hideMark/>
          </w:tcPr>
          <w:p w14:paraId="234829ED" w14:textId="77777777" w:rsidR="00795751" w:rsidRPr="00142498" w:rsidRDefault="00795751" w:rsidP="002452DB">
            <w:pPr>
              <w:spacing w:before="40" w:after="40"/>
              <w:ind w:left="22"/>
              <w:rPr>
                <w:rFonts w:eastAsia="Times New Roman" w:cstheme="minorHAnsi"/>
                <w:bCs/>
                <w:color w:val="000000"/>
                <w:szCs w:val="20"/>
                <w:lang w:eastAsia="en-AU"/>
              </w:rPr>
            </w:pPr>
            <w:r w:rsidRPr="00142498">
              <w:rPr>
                <w:rFonts w:eastAsia="Times New Roman" w:cstheme="minorHAnsi"/>
                <w:bCs/>
                <w:color w:val="000000"/>
                <w:szCs w:val="20"/>
                <w:lang w:eastAsia="en-AU"/>
              </w:rPr>
              <w:t xml:space="preserve">Average no. weeks taken to finalise complaints </w:t>
            </w:r>
          </w:p>
        </w:tc>
        <w:tc>
          <w:tcPr>
            <w:tcW w:w="1134" w:type="dxa"/>
            <w:hideMark/>
          </w:tcPr>
          <w:p w14:paraId="227D3AD9"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142498">
              <w:rPr>
                <w:rFonts w:cstheme="minorHAnsi"/>
                <w:b/>
                <w:color w:val="000000"/>
                <w:sz w:val="18"/>
                <w:szCs w:val="18"/>
              </w:rPr>
              <w:t>-</w:t>
            </w:r>
          </w:p>
        </w:tc>
        <w:tc>
          <w:tcPr>
            <w:tcW w:w="1134" w:type="dxa"/>
            <w:hideMark/>
          </w:tcPr>
          <w:p w14:paraId="394750D4"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22.1</w:t>
            </w:r>
          </w:p>
        </w:tc>
        <w:tc>
          <w:tcPr>
            <w:tcW w:w="1134" w:type="dxa"/>
            <w:hideMark/>
          </w:tcPr>
          <w:p w14:paraId="7FF49F1E" w14:textId="77777777" w:rsidR="00795751" w:rsidRPr="00142498" w:rsidRDefault="00795751" w:rsidP="002452DB">
            <w:pPr>
              <w:tabs>
                <w:tab w:val="left" w:pos="284"/>
              </w:tabs>
              <w:spacing w:before="40" w:after="40"/>
              <w:ind w:right="226"/>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33</w:t>
            </w:r>
          </w:p>
        </w:tc>
        <w:tc>
          <w:tcPr>
            <w:tcW w:w="1134" w:type="dxa"/>
            <w:hideMark/>
          </w:tcPr>
          <w:p w14:paraId="66893463" w14:textId="77777777" w:rsidR="00795751" w:rsidRPr="00142498" w:rsidRDefault="00795751" w:rsidP="002452DB">
            <w:pPr>
              <w:tabs>
                <w:tab w:val="left" w:pos="284"/>
              </w:tabs>
              <w:spacing w:before="40" w:after="40"/>
              <w:ind w:right="63"/>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142498">
              <w:rPr>
                <w:rFonts w:cstheme="minorHAnsi"/>
                <w:color w:val="000000"/>
                <w:sz w:val="18"/>
                <w:szCs w:val="18"/>
              </w:rPr>
              <w:t>30.4</w:t>
            </w:r>
          </w:p>
        </w:tc>
        <w:tc>
          <w:tcPr>
            <w:tcW w:w="1134" w:type="dxa"/>
          </w:tcPr>
          <w:p w14:paraId="38ABA8C9" w14:textId="77777777" w:rsidR="00795751" w:rsidRPr="00142498" w:rsidRDefault="00795751" w:rsidP="002452DB">
            <w:pPr>
              <w:tabs>
                <w:tab w:val="left" w:pos="284"/>
              </w:tabs>
              <w:spacing w:before="40" w:after="40"/>
              <w:ind w:right="63"/>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42498">
              <w:rPr>
                <w:rFonts w:cstheme="minorHAnsi"/>
                <w:color w:val="000000"/>
                <w:sz w:val="18"/>
                <w:szCs w:val="18"/>
              </w:rPr>
              <w:t>44</w:t>
            </w:r>
          </w:p>
        </w:tc>
        <w:tc>
          <w:tcPr>
            <w:tcW w:w="1134" w:type="dxa"/>
          </w:tcPr>
          <w:p w14:paraId="2C76F34C" w14:textId="77777777" w:rsidR="00795751" w:rsidRPr="00142498" w:rsidRDefault="00795751" w:rsidP="002452DB">
            <w:pPr>
              <w:tabs>
                <w:tab w:val="left" w:pos="284"/>
              </w:tabs>
              <w:spacing w:before="40" w:after="40"/>
              <w:ind w:right="63"/>
              <w:cnfStyle w:val="000000000000" w:firstRow="0" w:lastRow="0" w:firstColumn="0" w:lastColumn="0" w:oddVBand="0" w:evenVBand="0" w:oddHBand="0" w:evenHBand="0" w:firstRowFirstColumn="0" w:firstRowLastColumn="0" w:lastRowFirstColumn="0" w:lastRowLastColumn="0"/>
              <w:rPr>
                <w:rFonts w:cstheme="minorHAnsi"/>
                <w:i/>
                <w:color w:val="000000"/>
                <w:sz w:val="18"/>
                <w:szCs w:val="18"/>
              </w:rPr>
            </w:pPr>
            <w:r w:rsidRPr="00142498">
              <w:rPr>
                <w:rFonts w:cstheme="minorHAnsi"/>
                <w:i/>
                <w:color w:val="000000"/>
                <w:sz w:val="18"/>
                <w:szCs w:val="18"/>
              </w:rPr>
              <w:t>17.4</w:t>
            </w:r>
          </w:p>
        </w:tc>
      </w:tr>
    </w:tbl>
    <w:p w14:paraId="1341C767" w14:textId="352B32A0" w:rsidR="00795751" w:rsidRPr="002E196F" w:rsidRDefault="002E196F" w:rsidP="004218EE">
      <w:pPr>
        <w:tabs>
          <w:tab w:val="left" w:pos="284"/>
        </w:tabs>
        <w:spacing w:before="80" w:after="0" w:line="240" w:lineRule="auto"/>
        <w:jc w:val="both"/>
        <w:rPr>
          <w:rFonts w:eastAsia="Times New Roman" w:cstheme="minorHAnsi"/>
          <w:bCs/>
          <w:color w:val="000000"/>
          <w:sz w:val="18"/>
          <w:szCs w:val="18"/>
          <w:lang w:eastAsia="en-AU"/>
        </w:rPr>
      </w:pPr>
      <w:r w:rsidRPr="002E196F">
        <w:rPr>
          <w:rFonts w:eastAsia="Times New Roman" w:cstheme="minorHAnsi"/>
          <w:bCs/>
          <w:color w:val="000000"/>
          <w:sz w:val="18"/>
          <w:szCs w:val="18"/>
          <w:lang w:eastAsia="en-AU"/>
        </w:rPr>
        <w:t xml:space="preserve">- </w:t>
      </w:r>
      <w:r w:rsidR="00795751" w:rsidRPr="002E196F">
        <w:rPr>
          <w:rFonts w:eastAsia="Times New Roman" w:cstheme="minorHAnsi"/>
          <w:bCs/>
          <w:color w:val="000000"/>
          <w:sz w:val="18"/>
          <w:szCs w:val="18"/>
          <w:lang w:eastAsia="en-AU"/>
        </w:rPr>
        <w:t>Dash indicates data not reported</w:t>
      </w:r>
    </w:p>
    <w:p w14:paraId="5D8B6B32" w14:textId="1381680F" w:rsidR="00795751" w:rsidRPr="002E196F" w:rsidRDefault="002452DB" w:rsidP="004218EE">
      <w:pPr>
        <w:spacing w:after="0" w:line="240" w:lineRule="auto"/>
        <w:jc w:val="both"/>
        <w:rPr>
          <w:rFonts w:cstheme="minorHAnsi"/>
          <w:sz w:val="18"/>
          <w:szCs w:val="18"/>
        </w:rPr>
      </w:pPr>
      <w:r w:rsidRPr="002E196F">
        <w:rPr>
          <w:rFonts w:cstheme="minorHAnsi"/>
          <w:sz w:val="18"/>
          <w:szCs w:val="18"/>
        </w:rPr>
        <w:t xml:space="preserve"># </w:t>
      </w:r>
      <w:r w:rsidR="002E196F" w:rsidRPr="002E196F">
        <w:rPr>
          <w:rFonts w:cstheme="minorHAnsi"/>
          <w:sz w:val="18"/>
          <w:szCs w:val="18"/>
        </w:rPr>
        <w:t>Includes complaints carried over from the 2016/17 financial year and finalised in the 2017/18 financial year</w:t>
      </w:r>
      <w:r w:rsidRPr="002E196F">
        <w:rPr>
          <w:rFonts w:cstheme="minorHAnsi"/>
          <w:sz w:val="18"/>
          <w:szCs w:val="18"/>
        </w:rPr>
        <w:t xml:space="preserve">   </w:t>
      </w:r>
    </w:p>
    <w:p w14:paraId="489C4085" w14:textId="77777777" w:rsidR="00795751" w:rsidRPr="00142498" w:rsidRDefault="00795751" w:rsidP="004218EE">
      <w:pPr>
        <w:spacing w:after="0" w:line="240" w:lineRule="auto"/>
        <w:jc w:val="both"/>
        <w:rPr>
          <w:rFonts w:cstheme="minorHAnsi"/>
          <w:b/>
        </w:rPr>
      </w:pPr>
    </w:p>
    <w:p w14:paraId="70C501C5" w14:textId="02C98859" w:rsidR="00795751" w:rsidRPr="00445CAB" w:rsidRDefault="00795751" w:rsidP="00445CAB">
      <w:pPr>
        <w:pStyle w:val="EOCSectionHeading"/>
      </w:pPr>
      <w:r w:rsidRPr="00142498">
        <w:t xml:space="preserve">Customer Satisfaction with Complaint Handling Services </w:t>
      </w:r>
    </w:p>
    <w:p w14:paraId="50E1E05F" w14:textId="77777777" w:rsidR="00795751" w:rsidRPr="00142498" w:rsidRDefault="00795751" w:rsidP="004218EE">
      <w:pPr>
        <w:spacing w:after="0" w:line="240" w:lineRule="auto"/>
        <w:jc w:val="both"/>
        <w:rPr>
          <w:rFonts w:cstheme="minorHAnsi"/>
        </w:rPr>
      </w:pPr>
      <w:r w:rsidRPr="00142498">
        <w:rPr>
          <w:rFonts w:cstheme="minorHAnsi"/>
        </w:rPr>
        <w:t>Customer satisfaction refers to how well the EOC complaint-handling services met or exceeded the expectations of complainants and respondents.</w:t>
      </w:r>
    </w:p>
    <w:p w14:paraId="04697575" w14:textId="77777777" w:rsidR="00795751" w:rsidRPr="00142498" w:rsidRDefault="00795751" w:rsidP="004218EE">
      <w:pPr>
        <w:spacing w:after="0" w:line="240" w:lineRule="auto"/>
        <w:jc w:val="both"/>
        <w:rPr>
          <w:rFonts w:cstheme="minorHAnsi"/>
        </w:rPr>
      </w:pPr>
    </w:p>
    <w:p w14:paraId="5CCBADEB" w14:textId="2FDA2FB0" w:rsidR="00795751" w:rsidRPr="00142498" w:rsidRDefault="00795751" w:rsidP="004218EE">
      <w:pPr>
        <w:spacing w:after="0" w:line="240" w:lineRule="auto"/>
        <w:jc w:val="both"/>
        <w:rPr>
          <w:rFonts w:cstheme="minorHAnsi"/>
        </w:rPr>
      </w:pPr>
      <w:r w:rsidRPr="00142498">
        <w:rPr>
          <w:rFonts w:cstheme="minorHAnsi"/>
        </w:rPr>
        <w:t xml:space="preserve">Customer satisfaction surveys are posted to complainants and respondents following conciliation finalisation. A total of 21 evaluation surveys were returned from both complainants (11) and respondents (10) in the 2017/18 reporting period. Survey results indicated a high level of overall </w:t>
      </w:r>
      <w:r w:rsidRPr="00142498">
        <w:rPr>
          <w:rFonts w:cstheme="minorHAnsi"/>
        </w:rPr>
        <w:lastRenderedPageBreak/>
        <w:t>satisfaction with complaint-handling services from complainants (97%) and a slightly lower level of satisfaction from respondents (79%)</w:t>
      </w:r>
      <w:r w:rsidR="00925C6F">
        <w:rPr>
          <w:rFonts w:cstheme="minorHAnsi"/>
        </w:rPr>
        <w:t xml:space="preserve"> (Table 21)</w:t>
      </w:r>
      <w:r w:rsidRPr="00142498">
        <w:rPr>
          <w:rFonts w:cstheme="minorHAnsi"/>
        </w:rPr>
        <w:t>. Results will</w:t>
      </w:r>
      <w:r w:rsidR="00925C6F">
        <w:rPr>
          <w:rFonts w:cstheme="minorHAnsi"/>
        </w:rPr>
        <w:t xml:space="preserve"> be used to inform a review of complaint-handling policy and procedures in 2018/19.</w:t>
      </w:r>
    </w:p>
    <w:p w14:paraId="6FB5CF49" w14:textId="02F0604E" w:rsidR="00A57965" w:rsidRPr="00142498" w:rsidRDefault="00A57965" w:rsidP="004218EE">
      <w:pPr>
        <w:spacing w:after="0" w:line="240" w:lineRule="auto"/>
        <w:jc w:val="both"/>
        <w:rPr>
          <w:rFonts w:cstheme="minorHAnsi"/>
        </w:rPr>
      </w:pPr>
    </w:p>
    <w:p w14:paraId="6D4D18EC" w14:textId="1881DBB1" w:rsidR="00795751" w:rsidRPr="00142498" w:rsidRDefault="00795751" w:rsidP="004218EE">
      <w:pPr>
        <w:spacing w:after="0" w:line="240" w:lineRule="auto"/>
        <w:jc w:val="both"/>
        <w:rPr>
          <w:rFonts w:cstheme="minorHAnsi"/>
        </w:rPr>
      </w:pPr>
      <w:r w:rsidRPr="00142498">
        <w:rPr>
          <w:rFonts w:cstheme="minorHAnsi"/>
        </w:rPr>
        <w:t>Ta</w:t>
      </w:r>
      <w:r w:rsidR="00925C6F">
        <w:rPr>
          <w:rFonts w:cstheme="minorHAnsi"/>
        </w:rPr>
        <w:t>ble 21</w:t>
      </w:r>
      <w:r w:rsidRPr="00142498">
        <w:rPr>
          <w:rFonts w:cstheme="minorHAnsi"/>
        </w:rPr>
        <w:t xml:space="preserve">: </w:t>
      </w:r>
      <w:r w:rsidR="00925C6F">
        <w:rPr>
          <w:rFonts w:cstheme="minorHAnsi"/>
        </w:rPr>
        <w:t>Evaluation results of complaint-</w:t>
      </w:r>
      <w:r w:rsidRPr="00142498">
        <w:rPr>
          <w:rFonts w:cstheme="minorHAnsi"/>
        </w:rPr>
        <w:t>handling services</w:t>
      </w:r>
    </w:p>
    <w:tbl>
      <w:tblPr>
        <w:tblStyle w:val="TABLE22"/>
        <w:tblW w:w="5000" w:type="pct"/>
        <w:tblLayout w:type="fixed"/>
        <w:tblLook w:val="04A0" w:firstRow="1" w:lastRow="0" w:firstColumn="1" w:lastColumn="0" w:noHBand="0" w:noVBand="1"/>
      </w:tblPr>
      <w:tblGrid>
        <w:gridCol w:w="6705"/>
        <w:gridCol w:w="1143"/>
        <w:gridCol w:w="1168"/>
      </w:tblGrid>
      <w:tr w:rsidR="00795751" w:rsidRPr="00142498" w14:paraId="3A14950D" w14:textId="77777777" w:rsidTr="00445CAB">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718" w:type="pct"/>
            <w:vMerge w:val="restart"/>
            <w:noWrap/>
            <w:hideMark/>
          </w:tcPr>
          <w:p w14:paraId="41C20BBF" w14:textId="77777777" w:rsidR="00795751" w:rsidRPr="00445CAB" w:rsidRDefault="00795751" w:rsidP="00925C6F">
            <w:pPr>
              <w:rPr>
                <w:rFonts w:eastAsia="Times New Roman" w:cstheme="minorHAnsi"/>
                <w:bCs/>
                <w:color w:val="000000"/>
                <w:szCs w:val="20"/>
                <w:lang w:eastAsia="en-AU"/>
              </w:rPr>
            </w:pPr>
            <w:r w:rsidRPr="00445CAB">
              <w:rPr>
                <w:rFonts w:eastAsia="Times New Roman" w:cstheme="minorHAnsi"/>
                <w:bCs/>
                <w:color w:val="000000"/>
                <w:szCs w:val="20"/>
                <w:lang w:eastAsia="en-AU"/>
              </w:rPr>
              <w:t>Service Evaluation Summary Results</w:t>
            </w:r>
          </w:p>
        </w:tc>
        <w:tc>
          <w:tcPr>
            <w:tcW w:w="1282" w:type="pct"/>
            <w:gridSpan w:val="2"/>
            <w:noWrap/>
            <w:hideMark/>
          </w:tcPr>
          <w:p w14:paraId="4C497B86" w14:textId="77777777" w:rsidR="00795751" w:rsidRPr="00142498" w:rsidRDefault="00795751" w:rsidP="00925C6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n-AU"/>
              </w:rPr>
            </w:pPr>
            <w:r w:rsidRPr="00142498">
              <w:rPr>
                <w:rFonts w:eastAsia="Times New Roman" w:cstheme="minorHAnsi"/>
                <w:color w:val="000000"/>
                <w:sz w:val="16"/>
                <w:szCs w:val="16"/>
                <w:lang w:eastAsia="en-AU"/>
              </w:rPr>
              <w:t>Agree *</w:t>
            </w:r>
          </w:p>
        </w:tc>
      </w:tr>
      <w:tr w:rsidR="00795751" w:rsidRPr="00142498" w14:paraId="54AA5A95" w14:textId="77777777" w:rsidTr="00445CAB">
        <w:trPr>
          <w:trHeight w:val="509"/>
        </w:trPr>
        <w:tc>
          <w:tcPr>
            <w:cnfStyle w:val="001000000000" w:firstRow="0" w:lastRow="0" w:firstColumn="1" w:lastColumn="0" w:oddVBand="0" w:evenVBand="0" w:oddHBand="0" w:evenHBand="0" w:firstRowFirstColumn="0" w:firstRowLastColumn="0" w:lastRowFirstColumn="0" w:lastRowLastColumn="0"/>
            <w:tcW w:w="3718" w:type="pct"/>
            <w:vMerge/>
            <w:shd w:val="clear" w:color="auto" w:fill="D9D9D9" w:themeFill="background1" w:themeFillShade="D9"/>
            <w:hideMark/>
          </w:tcPr>
          <w:p w14:paraId="42A6F79A" w14:textId="77777777" w:rsidR="00795751" w:rsidRPr="00445CAB" w:rsidRDefault="00795751" w:rsidP="00925C6F">
            <w:pPr>
              <w:rPr>
                <w:rFonts w:eastAsia="Times New Roman" w:cstheme="minorHAnsi"/>
                <w:bCs/>
                <w:color w:val="000000"/>
                <w:szCs w:val="20"/>
                <w:lang w:eastAsia="en-AU"/>
              </w:rPr>
            </w:pPr>
          </w:p>
        </w:tc>
        <w:tc>
          <w:tcPr>
            <w:tcW w:w="634" w:type="pct"/>
            <w:vMerge w:val="restart"/>
            <w:shd w:val="clear" w:color="auto" w:fill="D9D9D9" w:themeFill="background1" w:themeFillShade="D9"/>
            <w:noWrap/>
            <w:hideMark/>
          </w:tcPr>
          <w:p w14:paraId="1A75ADA8" w14:textId="77777777" w:rsidR="00795751" w:rsidRPr="00445CAB"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r w:rsidRPr="00445CAB">
              <w:rPr>
                <w:rFonts w:eastAsia="Times New Roman" w:cstheme="minorHAnsi"/>
                <w:b/>
                <w:color w:val="000000"/>
                <w:sz w:val="16"/>
                <w:szCs w:val="16"/>
                <w:lang w:eastAsia="en-AU"/>
              </w:rPr>
              <w:t>Complainant</w:t>
            </w:r>
          </w:p>
        </w:tc>
        <w:tc>
          <w:tcPr>
            <w:tcW w:w="648" w:type="pct"/>
            <w:vMerge w:val="restart"/>
            <w:shd w:val="clear" w:color="auto" w:fill="D9D9D9" w:themeFill="background1" w:themeFillShade="D9"/>
            <w:noWrap/>
            <w:hideMark/>
          </w:tcPr>
          <w:p w14:paraId="2F93D049" w14:textId="77777777" w:rsidR="00795751" w:rsidRPr="00445CAB"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r w:rsidRPr="00445CAB">
              <w:rPr>
                <w:rFonts w:eastAsia="Times New Roman" w:cstheme="minorHAnsi"/>
                <w:b/>
                <w:color w:val="000000"/>
                <w:sz w:val="16"/>
                <w:szCs w:val="16"/>
                <w:lang w:eastAsia="en-AU"/>
              </w:rPr>
              <w:t>Respondent</w:t>
            </w:r>
          </w:p>
        </w:tc>
      </w:tr>
      <w:tr w:rsidR="00795751" w:rsidRPr="00142498" w14:paraId="77259DE9"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shd w:val="clear" w:color="auto" w:fill="D9D9D9" w:themeFill="background1" w:themeFillShade="D9"/>
            <w:noWrap/>
            <w:hideMark/>
          </w:tcPr>
          <w:p w14:paraId="2661ECB5" w14:textId="77777777" w:rsidR="00795751" w:rsidRPr="00445CAB" w:rsidRDefault="00795751" w:rsidP="00925C6F">
            <w:pPr>
              <w:rPr>
                <w:rFonts w:eastAsia="Times New Roman" w:cstheme="minorHAnsi"/>
                <w:color w:val="000000"/>
                <w:sz w:val="18"/>
                <w:szCs w:val="18"/>
                <w:lang w:eastAsia="en-AU"/>
              </w:rPr>
            </w:pPr>
            <w:r w:rsidRPr="00445CAB">
              <w:rPr>
                <w:rFonts w:eastAsia="Times New Roman" w:cstheme="minorHAnsi"/>
                <w:color w:val="000000"/>
                <w:sz w:val="18"/>
                <w:szCs w:val="18"/>
                <w:lang w:eastAsia="en-AU"/>
              </w:rPr>
              <w:t>Questions:</w:t>
            </w:r>
          </w:p>
        </w:tc>
        <w:tc>
          <w:tcPr>
            <w:tcW w:w="634" w:type="pct"/>
            <w:vMerge/>
            <w:shd w:val="clear" w:color="auto" w:fill="D9D9D9" w:themeFill="background1" w:themeFillShade="D9"/>
            <w:hideMark/>
          </w:tcPr>
          <w:p w14:paraId="15C2A8C8" w14:textId="77777777" w:rsidR="00795751" w:rsidRPr="00445CAB"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p>
        </w:tc>
        <w:tc>
          <w:tcPr>
            <w:tcW w:w="648" w:type="pct"/>
            <w:vMerge/>
            <w:shd w:val="clear" w:color="auto" w:fill="D9D9D9" w:themeFill="background1" w:themeFillShade="D9"/>
            <w:hideMark/>
          </w:tcPr>
          <w:p w14:paraId="67D1D001" w14:textId="77777777" w:rsidR="00795751" w:rsidRPr="00445CAB"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p>
        </w:tc>
      </w:tr>
      <w:tr w:rsidR="00795751" w:rsidRPr="00142498" w14:paraId="2EC73371"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7927F4E5"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The complaint process was well explained to me.</w:t>
            </w:r>
          </w:p>
        </w:tc>
        <w:tc>
          <w:tcPr>
            <w:tcW w:w="634" w:type="pct"/>
            <w:noWrap/>
            <w:hideMark/>
          </w:tcPr>
          <w:p w14:paraId="0CEADBC6"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28FDE1AB"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70%</w:t>
            </w:r>
          </w:p>
        </w:tc>
      </w:tr>
      <w:tr w:rsidR="00795751" w:rsidRPr="00142498" w14:paraId="2A4D9D31"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2B0D331E"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was kept well informed by Commission staff throughout the complaint process.</w:t>
            </w:r>
          </w:p>
        </w:tc>
        <w:tc>
          <w:tcPr>
            <w:tcW w:w="634" w:type="pct"/>
            <w:noWrap/>
            <w:hideMark/>
          </w:tcPr>
          <w:p w14:paraId="346EE12A"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1CC0C4E1"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60%</w:t>
            </w:r>
          </w:p>
        </w:tc>
      </w:tr>
      <w:tr w:rsidR="00795751" w:rsidRPr="00142498" w14:paraId="5C317461"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7E943624"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understood the information provided by Commission staff.</w:t>
            </w:r>
          </w:p>
        </w:tc>
        <w:tc>
          <w:tcPr>
            <w:tcW w:w="634" w:type="pct"/>
            <w:noWrap/>
            <w:hideMark/>
          </w:tcPr>
          <w:p w14:paraId="16EDFF03"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435CDA5A"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90%</w:t>
            </w:r>
          </w:p>
        </w:tc>
      </w:tr>
      <w:tr w:rsidR="00795751" w:rsidRPr="00142498" w14:paraId="0951975D"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704A843A"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The forms, brochures and documents provided were easy to understand &amp; use.</w:t>
            </w:r>
          </w:p>
        </w:tc>
        <w:tc>
          <w:tcPr>
            <w:tcW w:w="634" w:type="pct"/>
            <w:noWrap/>
            <w:hideMark/>
          </w:tcPr>
          <w:p w14:paraId="75BFA0D9"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538AA7BB"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r>
      <w:tr w:rsidR="00795751" w:rsidRPr="00142498" w14:paraId="30099A57"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1A2889E1"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Staff were professional, helpful and courteous in their manner.</w:t>
            </w:r>
          </w:p>
        </w:tc>
        <w:tc>
          <w:tcPr>
            <w:tcW w:w="634" w:type="pct"/>
            <w:noWrap/>
            <w:hideMark/>
          </w:tcPr>
          <w:p w14:paraId="203E2DF8"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0C764389"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r>
      <w:tr w:rsidR="00795751" w:rsidRPr="00142498" w14:paraId="4D39C8EE"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7B72BE97"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was treated fairly and impartially.</w:t>
            </w:r>
          </w:p>
        </w:tc>
        <w:tc>
          <w:tcPr>
            <w:tcW w:w="634" w:type="pct"/>
            <w:noWrap/>
            <w:hideMark/>
          </w:tcPr>
          <w:p w14:paraId="7C068F87"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90%</w:t>
            </w:r>
          </w:p>
        </w:tc>
        <w:tc>
          <w:tcPr>
            <w:tcW w:w="648" w:type="pct"/>
            <w:noWrap/>
            <w:hideMark/>
          </w:tcPr>
          <w:p w14:paraId="22BD24CE"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80%</w:t>
            </w:r>
          </w:p>
        </w:tc>
      </w:tr>
      <w:tr w:rsidR="00795751" w:rsidRPr="00142498" w14:paraId="4693F27C"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3CDE20FC"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The other party was treated fairly and impartially.</w:t>
            </w:r>
          </w:p>
        </w:tc>
        <w:tc>
          <w:tcPr>
            <w:tcW w:w="634" w:type="pct"/>
            <w:noWrap/>
            <w:hideMark/>
          </w:tcPr>
          <w:p w14:paraId="30A44B2D"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29E4B8D8"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89%</w:t>
            </w:r>
          </w:p>
        </w:tc>
      </w:tr>
      <w:tr w:rsidR="00795751" w:rsidRPr="00142498" w14:paraId="1D169356"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hideMark/>
          </w:tcPr>
          <w:p w14:paraId="34CA6BD8"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am satisfied with the time it took to resolve the complaint.</w:t>
            </w:r>
          </w:p>
        </w:tc>
        <w:tc>
          <w:tcPr>
            <w:tcW w:w="634" w:type="pct"/>
            <w:noWrap/>
            <w:hideMark/>
          </w:tcPr>
          <w:p w14:paraId="54980D6B"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90%</w:t>
            </w:r>
          </w:p>
        </w:tc>
        <w:tc>
          <w:tcPr>
            <w:tcW w:w="648" w:type="pct"/>
            <w:noWrap/>
            <w:hideMark/>
          </w:tcPr>
          <w:p w14:paraId="68479471"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70%</w:t>
            </w:r>
          </w:p>
        </w:tc>
      </w:tr>
      <w:tr w:rsidR="00795751" w:rsidRPr="00142498" w14:paraId="1AF56AB9"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061F0D62"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am satisfied with the complaint outcome reached.</w:t>
            </w:r>
          </w:p>
        </w:tc>
        <w:tc>
          <w:tcPr>
            <w:tcW w:w="634" w:type="pct"/>
            <w:noWrap/>
            <w:hideMark/>
          </w:tcPr>
          <w:p w14:paraId="7051127C"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90%</w:t>
            </w:r>
          </w:p>
        </w:tc>
        <w:tc>
          <w:tcPr>
            <w:tcW w:w="648" w:type="pct"/>
            <w:noWrap/>
            <w:hideMark/>
          </w:tcPr>
          <w:p w14:paraId="713F0D7D"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60%</w:t>
            </w:r>
          </w:p>
        </w:tc>
      </w:tr>
      <w:tr w:rsidR="00795751" w:rsidRPr="00142498" w14:paraId="1720F172"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540C0DDA" w14:textId="77777777" w:rsidR="00795751" w:rsidRPr="00142498" w:rsidRDefault="00795751" w:rsidP="00925C6F">
            <w:pPr>
              <w:rPr>
                <w:rFonts w:eastAsia="Times New Roman" w:cstheme="minorHAnsi"/>
                <w:i/>
                <w:color w:val="000000"/>
                <w:sz w:val="18"/>
                <w:szCs w:val="18"/>
                <w:lang w:eastAsia="en-AU"/>
              </w:rPr>
            </w:pPr>
            <w:r w:rsidRPr="00142498">
              <w:rPr>
                <w:rFonts w:eastAsia="Times New Roman" w:cstheme="minorHAnsi"/>
                <w:i/>
                <w:color w:val="000000"/>
                <w:sz w:val="18"/>
                <w:szCs w:val="18"/>
                <w:lang w:eastAsia="en-AU"/>
              </w:rPr>
              <w:t>I am satisfied with the complaint handling process overall.</w:t>
            </w:r>
          </w:p>
        </w:tc>
        <w:tc>
          <w:tcPr>
            <w:tcW w:w="634" w:type="pct"/>
            <w:noWrap/>
            <w:hideMark/>
          </w:tcPr>
          <w:p w14:paraId="6D7C4B72"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100%</w:t>
            </w:r>
          </w:p>
        </w:tc>
        <w:tc>
          <w:tcPr>
            <w:tcW w:w="648" w:type="pct"/>
            <w:noWrap/>
            <w:hideMark/>
          </w:tcPr>
          <w:p w14:paraId="546739CB"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70%</w:t>
            </w:r>
          </w:p>
        </w:tc>
      </w:tr>
      <w:tr w:rsidR="00795751" w:rsidRPr="00142498" w14:paraId="4C2C9A24" w14:textId="77777777" w:rsidTr="00445CAB">
        <w:trPr>
          <w:trHeight w:val="255"/>
        </w:trPr>
        <w:tc>
          <w:tcPr>
            <w:cnfStyle w:val="001000000000" w:firstRow="0" w:lastRow="0" w:firstColumn="1" w:lastColumn="0" w:oddVBand="0" w:evenVBand="0" w:oddHBand="0" w:evenHBand="0" w:firstRowFirstColumn="0" w:firstRowLastColumn="0" w:lastRowFirstColumn="0" w:lastRowLastColumn="0"/>
            <w:tcW w:w="3718" w:type="pct"/>
            <w:noWrap/>
            <w:hideMark/>
          </w:tcPr>
          <w:p w14:paraId="65DB6DF1" w14:textId="77777777" w:rsidR="00795751" w:rsidRPr="00142498" w:rsidRDefault="00795751" w:rsidP="00925C6F">
            <w:pPr>
              <w:rPr>
                <w:rFonts w:eastAsia="Times New Roman" w:cstheme="minorHAnsi"/>
                <w:color w:val="000000"/>
                <w:sz w:val="18"/>
                <w:szCs w:val="18"/>
                <w:lang w:eastAsia="en-AU"/>
              </w:rPr>
            </w:pPr>
            <w:r w:rsidRPr="00142498">
              <w:rPr>
                <w:rFonts w:eastAsia="Times New Roman" w:cstheme="minorHAnsi"/>
                <w:color w:val="000000"/>
                <w:sz w:val="18"/>
                <w:szCs w:val="18"/>
                <w:lang w:eastAsia="en-AU"/>
              </w:rPr>
              <w:t xml:space="preserve">Overall Average Satisfaction </w:t>
            </w:r>
          </w:p>
        </w:tc>
        <w:tc>
          <w:tcPr>
            <w:tcW w:w="634" w:type="pct"/>
            <w:noWrap/>
            <w:hideMark/>
          </w:tcPr>
          <w:p w14:paraId="2E1593FD"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97%</w:t>
            </w:r>
          </w:p>
        </w:tc>
        <w:tc>
          <w:tcPr>
            <w:tcW w:w="648" w:type="pct"/>
            <w:noWrap/>
            <w:hideMark/>
          </w:tcPr>
          <w:p w14:paraId="0CDB17CC" w14:textId="77777777" w:rsidR="00795751" w:rsidRPr="00142498" w:rsidRDefault="00795751" w:rsidP="00925C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142498">
              <w:rPr>
                <w:rFonts w:eastAsia="Times New Roman" w:cstheme="minorHAnsi"/>
                <w:color w:val="000000"/>
                <w:szCs w:val="20"/>
                <w:lang w:eastAsia="en-AU"/>
              </w:rPr>
              <w:t>79%</w:t>
            </w:r>
          </w:p>
        </w:tc>
      </w:tr>
    </w:tbl>
    <w:p w14:paraId="66223749" w14:textId="1321B529" w:rsidR="00795751" w:rsidRPr="00142498" w:rsidRDefault="00795751" w:rsidP="004218EE">
      <w:pPr>
        <w:pStyle w:val="DefaultText"/>
        <w:jc w:val="both"/>
        <w:rPr>
          <w:rFonts w:asciiTheme="minorHAnsi" w:eastAsia="Times New Roman" w:hAnsiTheme="minorHAnsi" w:cstheme="minorHAnsi"/>
          <w:color w:val="000000"/>
          <w:sz w:val="16"/>
          <w:szCs w:val="16"/>
          <w:lang w:eastAsia="en-AU"/>
        </w:rPr>
      </w:pPr>
      <w:r w:rsidRPr="00142498">
        <w:rPr>
          <w:rFonts w:asciiTheme="minorHAnsi" w:hAnsiTheme="minorHAnsi" w:cstheme="minorHAnsi"/>
        </w:rPr>
        <w:t xml:space="preserve">* </w:t>
      </w:r>
      <w:r w:rsidRPr="00142498">
        <w:rPr>
          <w:rFonts w:asciiTheme="minorHAnsi" w:eastAsia="Times New Roman" w:hAnsiTheme="minorHAnsi" w:cstheme="minorHAnsi"/>
          <w:color w:val="000000"/>
          <w:sz w:val="16"/>
          <w:szCs w:val="16"/>
          <w:lang w:eastAsia="en-AU"/>
        </w:rPr>
        <w:t>Average of sum of “Somewhat Agree</w:t>
      </w:r>
      <w:r w:rsidR="00925C6F">
        <w:rPr>
          <w:rFonts w:asciiTheme="minorHAnsi" w:eastAsia="Times New Roman" w:hAnsiTheme="minorHAnsi" w:cstheme="minorHAnsi"/>
          <w:color w:val="000000"/>
          <w:sz w:val="16"/>
          <w:szCs w:val="16"/>
          <w:lang w:eastAsia="en-AU"/>
        </w:rPr>
        <w:t>” to “Strongly Agree” responses</w:t>
      </w:r>
    </w:p>
    <w:p w14:paraId="49AFCE0D" w14:textId="77777777" w:rsidR="00795751" w:rsidRPr="00142498" w:rsidRDefault="00795751" w:rsidP="004218EE">
      <w:pPr>
        <w:spacing w:after="0" w:line="240" w:lineRule="auto"/>
        <w:jc w:val="both"/>
        <w:rPr>
          <w:rFonts w:cstheme="minorHAnsi"/>
        </w:rPr>
      </w:pPr>
    </w:p>
    <w:p w14:paraId="20585BBD" w14:textId="77777777" w:rsidR="00FC7128" w:rsidRPr="00142498" w:rsidRDefault="00FC7128" w:rsidP="004218EE">
      <w:pPr>
        <w:spacing w:after="0" w:line="240" w:lineRule="auto"/>
        <w:jc w:val="both"/>
        <w:rPr>
          <w:rFonts w:eastAsia="Times New Roman" w:cstheme="minorHAnsi"/>
          <w:bCs/>
          <w:lang w:eastAsia="en-AU"/>
        </w:rPr>
      </w:pPr>
    </w:p>
    <w:p w14:paraId="78C42B76" w14:textId="77777777" w:rsidR="00FC7128" w:rsidRPr="00142498" w:rsidRDefault="00FC7128" w:rsidP="004218EE">
      <w:pPr>
        <w:spacing w:after="0" w:line="240" w:lineRule="auto"/>
        <w:jc w:val="both"/>
        <w:rPr>
          <w:rFonts w:eastAsia="Times New Roman" w:cstheme="minorHAnsi"/>
          <w:bCs/>
          <w:lang w:eastAsia="en-AU"/>
        </w:rPr>
      </w:pPr>
    </w:p>
    <w:p w14:paraId="6D738D91" w14:textId="37021C07" w:rsidR="00A563A9" w:rsidRPr="00142498" w:rsidRDefault="00A563A9" w:rsidP="004218EE">
      <w:pPr>
        <w:shd w:val="clear" w:color="auto" w:fill="D9D9D9" w:themeFill="background1" w:themeFillShade="D9"/>
        <w:jc w:val="both"/>
        <w:rPr>
          <w:rStyle w:val="DefaultTextChar"/>
          <w:rFonts w:asciiTheme="minorHAnsi" w:hAnsiTheme="minorHAnsi" w:cstheme="minorHAnsi"/>
        </w:rPr>
      </w:pPr>
      <w:r w:rsidRPr="00142498">
        <w:rPr>
          <w:rStyle w:val="DefaultTextChar"/>
          <w:rFonts w:asciiTheme="minorHAnsi" w:hAnsiTheme="minorHAnsi" w:cstheme="minorHAnsi"/>
          <w:b/>
        </w:rPr>
        <w:t>Section 11 (3)</w:t>
      </w:r>
      <w:r w:rsidRPr="00142498">
        <w:rPr>
          <w:rStyle w:val="DefaultTextChar"/>
          <w:rFonts w:asciiTheme="minorHAnsi" w:hAnsiTheme="minorHAnsi" w:cstheme="minorHAnsi"/>
        </w:rPr>
        <w:t xml:space="preserve"> The Commissioner may make recommendations to the Minister as to reforms, whether of a legislative nature or otherwise, that the Commissioner believes will further the objects of this Act</w:t>
      </w:r>
    </w:p>
    <w:p w14:paraId="24CDE183" w14:textId="0918063F" w:rsidR="00A563A9" w:rsidRPr="00445CAB" w:rsidRDefault="00E723D3" w:rsidP="00445CAB">
      <w:pPr>
        <w:pStyle w:val="EOCSectionHeading"/>
        <w:rPr>
          <w:rStyle w:val="DefaultTextChar"/>
          <w:rFonts w:asciiTheme="minorHAnsi" w:hAnsiTheme="minorHAnsi" w:cstheme="minorHAnsi"/>
          <w:color w:val="auto"/>
        </w:rPr>
      </w:pPr>
      <w:r w:rsidRPr="00445CAB">
        <w:rPr>
          <w:rStyle w:val="DefaultTextChar"/>
          <w:rFonts w:asciiTheme="minorHAnsi" w:hAnsiTheme="minorHAnsi" w:cstheme="minorHAnsi"/>
          <w:color w:val="auto"/>
        </w:rPr>
        <w:t>Law Reform – An Examination of the Partial Defence of Provocation Under the Criminal Law Consolidation Act 1935</w:t>
      </w:r>
    </w:p>
    <w:p w14:paraId="078B4B29" w14:textId="77777777" w:rsidR="005D3922" w:rsidRPr="00142498" w:rsidRDefault="00BD4FFB" w:rsidP="004218EE">
      <w:pPr>
        <w:spacing w:before="120" w:after="0" w:line="240" w:lineRule="exact"/>
        <w:ind w:right="-11"/>
        <w:jc w:val="both"/>
        <w:rPr>
          <w:rFonts w:cstheme="minorHAnsi"/>
          <w:b/>
        </w:rPr>
      </w:pPr>
      <w:r w:rsidRPr="00142498">
        <w:rPr>
          <w:rFonts w:cstheme="minorHAnsi"/>
        </w:rPr>
        <w:t xml:space="preserve">The EOC participated in Stage 1 and 2 of </w:t>
      </w:r>
      <w:r w:rsidR="00CD4556" w:rsidRPr="00142498">
        <w:rPr>
          <w:rFonts w:cstheme="minorHAnsi"/>
        </w:rPr>
        <w:t xml:space="preserve">the South Australian Law Reform Institute’s (SALRI’s) </w:t>
      </w:r>
      <w:r w:rsidRPr="00142498">
        <w:rPr>
          <w:rFonts w:cstheme="minorHAnsi"/>
        </w:rPr>
        <w:t xml:space="preserve">examination </w:t>
      </w:r>
      <w:r w:rsidR="005D3922" w:rsidRPr="00142498">
        <w:rPr>
          <w:rFonts w:cstheme="minorHAnsi"/>
        </w:rPr>
        <w:t xml:space="preserve">of the partial defence of provocation under the </w:t>
      </w:r>
      <w:r w:rsidR="005D3922" w:rsidRPr="00142498">
        <w:rPr>
          <w:rFonts w:cstheme="minorHAnsi"/>
          <w:i/>
        </w:rPr>
        <w:t>Criminal Law Consolidation Act 1935</w:t>
      </w:r>
      <w:r w:rsidR="005D3922" w:rsidRPr="00142498">
        <w:rPr>
          <w:rFonts w:cstheme="minorHAnsi"/>
        </w:rPr>
        <w:t xml:space="preserve"> in terms of the ‘gay panic’ aspect.</w:t>
      </w:r>
    </w:p>
    <w:p w14:paraId="237B5EF6" w14:textId="73421A62" w:rsidR="00BD4FFB" w:rsidRPr="00142498" w:rsidRDefault="005D3922" w:rsidP="004218EE">
      <w:pPr>
        <w:spacing w:before="120" w:after="0" w:line="240" w:lineRule="exact"/>
        <w:ind w:right="-11"/>
        <w:jc w:val="both"/>
        <w:rPr>
          <w:rFonts w:cstheme="minorHAnsi"/>
          <w:b/>
        </w:rPr>
      </w:pPr>
      <w:r w:rsidRPr="00142498">
        <w:rPr>
          <w:rFonts w:cstheme="minorHAnsi"/>
        </w:rPr>
        <w:t xml:space="preserve">The EOC </w:t>
      </w:r>
      <w:r w:rsidR="00BD4FFB" w:rsidRPr="00142498">
        <w:rPr>
          <w:rFonts w:cstheme="minorHAnsi"/>
        </w:rPr>
        <w:t>strongly advocated for the abolishment of provocation law because it indirectly sanctions lethal violence against those who seem to exhibit homosexual behaviour and is discriminatory on the grounds of sexual orientation.</w:t>
      </w:r>
    </w:p>
    <w:p w14:paraId="4EF6CDFF" w14:textId="77777777" w:rsidR="00BD4FFB" w:rsidRPr="00142498" w:rsidRDefault="00BD4FFB" w:rsidP="004218EE">
      <w:pPr>
        <w:spacing w:before="120" w:after="0" w:line="240" w:lineRule="exact"/>
        <w:ind w:right="-11"/>
        <w:jc w:val="both"/>
        <w:rPr>
          <w:rFonts w:cstheme="minorHAnsi"/>
          <w:b/>
        </w:rPr>
      </w:pPr>
      <w:r w:rsidRPr="00142498">
        <w:rPr>
          <w:rFonts w:cstheme="minorHAnsi"/>
        </w:rPr>
        <w:t>The problems of provocation extend well beyond gay panic to gender bias, implications for victims of domestic violence (with linked changes to duress and necessity), mandatory sentencing (SA has a general fixed 20-year non-parole period for murder) and offenders with cognitive impairment.</w:t>
      </w:r>
    </w:p>
    <w:p w14:paraId="6D49862D" w14:textId="77777777" w:rsidR="00BD4FFB" w:rsidRPr="00142498" w:rsidRDefault="00BD4FFB" w:rsidP="004218EE">
      <w:pPr>
        <w:spacing w:before="120" w:after="0" w:line="240" w:lineRule="exact"/>
        <w:ind w:right="-11"/>
        <w:jc w:val="both"/>
        <w:rPr>
          <w:rFonts w:cstheme="minorHAnsi"/>
          <w:b/>
        </w:rPr>
      </w:pPr>
      <w:r w:rsidRPr="00142498">
        <w:rPr>
          <w:rFonts w:cstheme="minorHAnsi"/>
        </w:rPr>
        <w:t>In its stage 1 report, SALRI made recommendations, largely relating to improving the laws of self-defence, duress and necessity to victims of family violence.</w:t>
      </w:r>
    </w:p>
    <w:p w14:paraId="38AD64AF" w14:textId="294A1E87" w:rsidR="00BD4FFB" w:rsidRPr="00142498" w:rsidRDefault="00BD4FFB" w:rsidP="004218EE">
      <w:pPr>
        <w:spacing w:before="120" w:after="0" w:line="240" w:lineRule="exact"/>
        <w:ind w:right="-11"/>
        <w:jc w:val="both"/>
        <w:rPr>
          <w:rFonts w:cstheme="minorHAnsi"/>
          <w:b/>
        </w:rPr>
      </w:pPr>
      <w:r w:rsidRPr="00142498">
        <w:rPr>
          <w:rFonts w:cstheme="minorHAnsi"/>
        </w:rPr>
        <w:t>In its stage 2 report, SALRI looked at the general law of provocation and sentencing for the offence of murder, to identify an effective and non-discriminatory wider solution t</w:t>
      </w:r>
      <w:r w:rsidR="00925C6F">
        <w:rPr>
          <w:rFonts w:cstheme="minorHAnsi"/>
        </w:rPr>
        <w:t>hat most appropriately address</w:t>
      </w:r>
      <w:r w:rsidRPr="00142498">
        <w:rPr>
          <w:rFonts w:cstheme="minorHAnsi"/>
        </w:rPr>
        <w:t xml:space="preserve"> aspects of the current law that discriminates on the basis of sexual orientation or gender.</w:t>
      </w:r>
    </w:p>
    <w:p w14:paraId="42A32D92" w14:textId="77777777" w:rsidR="00E723D3" w:rsidRPr="00142498" w:rsidRDefault="00E723D3" w:rsidP="004218EE">
      <w:pPr>
        <w:pStyle w:val="DefaultText"/>
        <w:spacing w:before="120"/>
        <w:jc w:val="both"/>
        <w:rPr>
          <w:rStyle w:val="DefaultTextChar"/>
          <w:rFonts w:asciiTheme="minorHAnsi" w:hAnsiTheme="minorHAnsi" w:cstheme="minorHAnsi"/>
        </w:rPr>
      </w:pPr>
    </w:p>
    <w:p w14:paraId="79B447F2" w14:textId="087C52AD" w:rsidR="00E723D3" w:rsidRPr="00445CAB" w:rsidRDefault="00E144D2" w:rsidP="00445CAB">
      <w:pPr>
        <w:pStyle w:val="EOCSectionHeading"/>
        <w:rPr>
          <w:rStyle w:val="DefaultTextChar"/>
          <w:rFonts w:asciiTheme="minorHAnsi" w:hAnsiTheme="minorHAnsi" w:cstheme="minorHAnsi"/>
          <w:color w:val="auto"/>
        </w:rPr>
      </w:pPr>
      <w:r w:rsidRPr="00445CAB">
        <w:rPr>
          <w:rStyle w:val="DefaultTextChar"/>
          <w:rFonts w:asciiTheme="minorHAnsi" w:hAnsiTheme="minorHAnsi" w:cstheme="minorHAnsi"/>
          <w:color w:val="auto"/>
        </w:rPr>
        <w:t xml:space="preserve">Law Reform </w:t>
      </w:r>
      <w:r w:rsidR="00044D47" w:rsidRPr="00445CAB">
        <w:rPr>
          <w:rStyle w:val="DefaultTextChar"/>
          <w:rFonts w:asciiTheme="minorHAnsi" w:hAnsiTheme="minorHAnsi" w:cstheme="minorHAnsi"/>
          <w:color w:val="auto"/>
        </w:rPr>
        <w:t>–</w:t>
      </w:r>
      <w:r w:rsidRPr="00445CAB">
        <w:rPr>
          <w:rStyle w:val="DefaultTextChar"/>
          <w:rFonts w:asciiTheme="minorHAnsi" w:hAnsiTheme="minorHAnsi" w:cstheme="minorHAnsi"/>
          <w:color w:val="auto"/>
        </w:rPr>
        <w:t xml:space="preserve"> </w:t>
      </w:r>
      <w:r w:rsidR="00044D47" w:rsidRPr="00445CAB">
        <w:rPr>
          <w:rStyle w:val="DefaultTextChar"/>
          <w:rFonts w:asciiTheme="minorHAnsi" w:hAnsiTheme="minorHAnsi" w:cstheme="minorHAnsi"/>
          <w:color w:val="auto"/>
        </w:rPr>
        <w:t>Suitable Regulatory Framework for Surrogacy in South Australia</w:t>
      </w:r>
    </w:p>
    <w:p w14:paraId="6C2DBC53" w14:textId="5FB56F65" w:rsidR="008553D4" w:rsidRPr="00142498" w:rsidRDefault="00785CC2" w:rsidP="004218EE">
      <w:pPr>
        <w:jc w:val="both"/>
        <w:rPr>
          <w:rFonts w:cstheme="minorHAnsi"/>
        </w:rPr>
      </w:pPr>
      <w:r w:rsidRPr="00142498">
        <w:rPr>
          <w:rStyle w:val="DefaultTextChar"/>
          <w:rFonts w:asciiTheme="minorHAnsi" w:hAnsiTheme="minorHAnsi" w:cstheme="minorHAnsi"/>
        </w:rPr>
        <w:t xml:space="preserve">After receiving two formal complaints of discrimination from members of the public in 2017/18, the EOC </w:t>
      </w:r>
      <w:r w:rsidR="00C27136" w:rsidRPr="00142498">
        <w:rPr>
          <w:rStyle w:val="DefaultTextChar"/>
          <w:rFonts w:asciiTheme="minorHAnsi" w:hAnsiTheme="minorHAnsi" w:cstheme="minorHAnsi"/>
        </w:rPr>
        <w:t>made recommendations to the former Premier, former Attorney-General, former Minister for Health, Attorney-General and Minister for Health and Wellbeing</w:t>
      </w:r>
      <w:r w:rsidR="00D47BCA" w:rsidRPr="00142498">
        <w:rPr>
          <w:rStyle w:val="DefaultTextChar"/>
          <w:rFonts w:asciiTheme="minorHAnsi" w:hAnsiTheme="minorHAnsi" w:cstheme="minorHAnsi"/>
        </w:rPr>
        <w:t xml:space="preserve"> to </w:t>
      </w:r>
      <w:r w:rsidR="00C27136" w:rsidRPr="00142498">
        <w:rPr>
          <w:rStyle w:val="DefaultTextChar"/>
          <w:rFonts w:asciiTheme="minorHAnsi" w:hAnsiTheme="minorHAnsi" w:cstheme="minorHAnsi"/>
        </w:rPr>
        <w:t>reform</w:t>
      </w:r>
      <w:r w:rsidR="00D47BCA" w:rsidRPr="00142498">
        <w:rPr>
          <w:rStyle w:val="DefaultTextChar"/>
          <w:rFonts w:asciiTheme="minorHAnsi" w:hAnsiTheme="minorHAnsi" w:cstheme="minorHAnsi"/>
        </w:rPr>
        <w:t xml:space="preserve"> </w:t>
      </w:r>
      <w:r w:rsidR="00D62C6D" w:rsidRPr="00142498">
        <w:rPr>
          <w:rStyle w:val="DefaultTextChar"/>
          <w:rFonts w:asciiTheme="minorHAnsi" w:hAnsiTheme="minorHAnsi" w:cstheme="minorHAnsi"/>
        </w:rPr>
        <w:t xml:space="preserve">the </w:t>
      </w:r>
      <w:r w:rsidR="00D62C6D" w:rsidRPr="00142498">
        <w:rPr>
          <w:rStyle w:val="DefaultTextChar"/>
          <w:rFonts w:asciiTheme="minorHAnsi" w:hAnsiTheme="minorHAnsi" w:cstheme="minorHAnsi"/>
          <w:i/>
        </w:rPr>
        <w:t xml:space="preserve">Family Relationships </w:t>
      </w:r>
      <w:r w:rsidR="00D62C6D" w:rsidRPr="00142498">
        <w:rPr>
          <w:rStyle w:val="DefaultTextChar"/>
          <w:rFonts w:asciiTheme="minorHAnsi" w:hAnsiTheme="minorHAnsi" w:cstheme="minorHAnsi"/>
          <w:i/>
        </w:rPr>
        <w:lastRenderedPageBreak/>
        <w:t>Act 1975</w:t>
      </w:r>
      <w:r w:rsidR="00416D5D" w:rsidRPr="00142498">
        <w:rPr>
          <w:rStyle w:val="DefaultTextChar"/>
          <w:rFonts w:asciiTheme="minorHAnsi" w:hAnsiTheme="minorHAnsi" w:cstheme="minorHAnsi"/>
        </w:rPr>
        <w:t xml:space="preserve"> to enable single people to have equal access to surrogacy arrangements in South Australia.</w:t>
      </w:r>
      <w:r w:rsidR="00416D5D" w:rsidRPr="00142498">
        <w:rPr>
          <w:rFonts w:cstheme="minorHAnsi"/>
        </w:rPr>
        <w:t xml:space="preserve"> Currently, single people are prohibited from accessing surrogacy services in South Australia because the Act stipulate</w:t>
      </w:r>
      <w:r w:rsidR="003243B0" w:rsidRPr="00142498">
        <w:rPr>
          <w:rFonts w:cstheme="minorHAnsi"/>
        </w:rPr>
        <w:t xml:space="preserve">s that parties </w:t>
      </w:r>
      <w:r w:rsidR="00416D5D" w:rsidRPr="00142498">
        <w:rPr>
          <w:rFonts w:cstheme="minorHAnsi"/>
        </w:rPr>
        <w:t>must be legally married or in a de facto relationship for at least three years</w:t>
      </w:r>
      <w:r w:rsidR="00D47BCA" w:rsidRPr="00142498">
        <w:rPr>
          <w:rFonts w:cstheme="minorHAnsi"/>
        </w:rPr>
        <w:t xml:space="preserve"> to access services</w:t>
      </w:r>
      <w:r w:rsidR="00416D5D" w:rsidRPr="00142498">
        <w:rPr>
          <w:rFonts w:cstheme="minorHAnsi"/>
        </w:rPr>
        <w:t xml:space="preserve">. South Australia and Western Australia are the only states where a person’s relationship status affects their eligibility to access surrogacy arrangements and these </w:t>
      </w:r>
      <w:r w:rsidR="00A12723" w:rsidRPr="00142498">
        <w:rPr>
          <w:rFonts w:cstheme="minorHAnsi"/>
        </w:rPr>
        <w:t>restrictions are discriminatory.</w:t>
      </w:r>
      <w:r w:rsidR="00423797" w:rsidRPr="00142498">
        <w:rPr>
          <w:rFonts w:cstheme="minorHAnsi"/>
        </w:rPr>
        <w:t xml:space="preserve"> The issue, along with other regulatory considerations related to surrogacy,</w:t>
      </w:r>
      <w:r w:rsidR="00F81FE1" w:rsidRPr="00142498">
        <w:rPr>
          <w:rFonts w:cstheme="minorHAnsi"/>
        </w:rPr>
        <w:t xml:space="preserve"> have</w:t>
      </w:r>
      <w:r w:rsidR="00423797" w:rsidRPr="00142498">
        <w:rPr>
          <w:rFonts w:cstheme="minorHAnsi"/>
        </w:rPr>
        <w:t xml:space="preserve"> been referred to the South Australian Law Reform Institute (SALRI) which is now conducting a reference into appropriate regulatory provisions</w:t>
      </w:r>
      <w:r w:rsidR="00327E37" w:rsidRPr="00142498">
        <w:rPr>
          <w:rFonts w:cstheme="minorHAnsi"/>
        </w:rPr>
        <w:t>.</w:t>
      </w:r>
      <w:r w:rsidR="008553D4" w:rsidRPr="00142498">
        <w:rPr>
          <w:rFonts w:cstheme="minorHAnsi"/>
        </w:rPr>
        <w:t xml:space="preserve"> The EOC made a formal submission to the SALRI reference</w:t>
      </w:r>
      <w:r w:rsidR="00F81FE1" w:rsidRPr="00142498">
        <w:rPr>
          <w:rFonts w:cstheme="minorHAnsi"/>
        </w:rPr>
        <w:t>.</w:t>
      </w:r>
    </w:p>
    <w:p w14:paraId="2C820DFF" w14:textId="4E96043F" w:rsidR="00416D5D" w:rsidRPr="00142498" w:rsidRDefault="00416D5D" w:rsidP="004218EE">
      <w:pPr>
        <w:spacing w:before="120" w:after="0" w:line="240" w:lineRule="exact"/>
        <w:ind w:right="-11"/>
        <w:jc w:val="both"/>
        <w:rPr>
          <w:rFonts w:cstheme="minorHAnsi"/>
        </w:rPr>
      </w:pPr>
    </w:p>
    <w:p w14:paraId="73F4EE94" w14:textId="225E90B0" w:rsidR="005441B4" w:rsidRPr="00445CAB" w:rsidRDefault="005441B4" w:rsidP="00445CAB">
      <w:pPr>
        <w:pStyle w:val="EOCSectionHeading"/>
        <w:rPr>
          <w:rStyle w:val="DefaultTextChar"/>
          <w:rFonts w:asciiTheme="minorHAnsi" w:hAnsiTheme="minorHAnsi" w:cstheme="minorHAnsi"/>
          <w:color w:val="auto"/>
        </w:rPr>
      </w:pPr>
      <w:r w:rsidRPr="00445CAB">
        <w:rPr>
          <w:rStyle w:val="DefaultTextChar"/>
          <w:rFonts w:asciiTheme="minorHAnsi" w:hAnsiTheme="minorHAnsi" w:cstheme="minorHAnsi"/>
          <w:color w:val="auto"/>
        </w:rPr>
        <w:t>Reforming Disability Standards for Accessible Public Transport – Emergency Egress for People with Disability on the O’Bahn Service</w:t>
      </w:r>
    </w:p>
    <w:p w14:paraId="2F194C02" w14:textId="234067B3" w:rsidR="00A46DAB" w:rsidRPr="00AE7172" w:rsidRDefault="00A46DAB" w:rsidP="00AE7172">
      <w:r w:rsidRPr="00AE7172">
        <w:t>In 2018 the Commissioner met with the former Minister for Transport and Infrastructure and the Department of Planning, Transport and Infrastructure about concerns that emergency evacuation procedures for the new O-Bahn tunnel were hazardous to drivers and members of the public. The Commissioner’s concerns related to the way people with disability and those who use wheelchairs or mobility aids were considered in the procedure, and that actions under the procedure may give rise to a complaint of disability discrimination.</w:t>
      </w:r>
    </w:p>
    <w:p w14:paraId="5F90F276" w14:textId="25737024" w:rsidR="00A46DAB" w:rsidRPr="003D4EDD" w:rsidRDefault="00A46DAB" w:rsidP="003D4EDD">
      <w:pPr>
        <w:jc w:val="both"/>
      </w:pPr>
      <w:r w:rsidRPr="003D4EDD">
        <w:t>The procedure provides for the fact that it may not be possible to get a wheelchair out of the bus and that drivers, who already lack specialist training, should ask for assistance (presumably from a member of the public) to remove a passenger from their wheelchair. In some circumstances, it may be necessary to ‘cross the tracks’ because emergency exits were only built on one side of the tunnel. Also noteworthy is that the width of the walkway</w:t>
      </w:r>
      <w:r w:rsidR="00925C6F">
        <w:t>,</w:t>
      </w:r>
      <w:r w:rsidRPr="003D4EDD">
        <w:t xml:space="preserve"> built for the new tunnel, is narrower than</w:t>
      </w:r>
      <w:r w:rsidR="00925C6F">
        <w:t xml:space="preserve"> a current Adelaide tram stop </w:t>
      </w:r>
      <w:r w:rsidRPr="003D4EDD">
        <w:t>‘City South’ where drivers will not deploy a ramp or assist wheelchair users because it is inaccessible and due for an upgrade.</w:t>
      </w:r>
    </w:p>
    <w:p w14:paraId="4E3481F8" w14:textId="77777777" w:rsidR="00A46DAB" w:rsidRPr="003D4EDD" w:rsidRDefault="00A46DAB" w:rsidP="003D4EDD">
      <w:pPr>
        <w:jc w:val="both"/>
      </w:pPr>
      <w:r w:rsidRPr="003D4EDD">
        <w:t>After raising the issue with the former Minister for Transport and Infrastructure and the Department of Planning, Transport and Infrastructure, the EOC was advised that the new O’Bahn tunnel meets Disability Standards for Accessible Public Transport (DSAPT).</w:t>
      </w:r>
    </w:p>
    <w:p w14:paraId="4F6AD4CB" w14:textId="39025AED" w:rsidR="00A46DAB" w:rsidRPr="003D4EDD" w:rsidRDefault="008315D0" w:rsidP="003D4EDD">
      <w:pPr>
        <w:jc w:val="both"/>
      </w:pPr>
      <w:r w:rsidRPr="003D4EDD">
        <w:t>The</w:t>
      </w:r>
      <w:r w:rsidR="00A46DAB" w:rsidRPr="003D4EDD">
        <w:t xml:space="preserve"> DSAPT currently do not fully address minimum requirements for emergency egress for people with disability on public transport. Part 19 of the DSAPT covering emergency warning systems is the only legislated requirement.</w:t>
      </w:r>
    </w:p>
    <w:p w14:paraId="3E2813CC" w14:textId="6CE87AAB" w:rsidR="004109EC" w:rsidRPr="003D4EDD" w:rsidRDefault="004109EC" w:rsidP="003D4EDD">
      <w:pPr>
        <w:jc w:val="both"/>
      </w:pPr>
      <w:r w:rsidRPr="003D4EDD">
        <w:t xml:space="preserve">The Commissioner is working with the Australian Council of Human Rights Authorities to </w:t>
      </w:r>
      <w:r w:rsidR="00A3301D" w:rsidRPr="003D4EDD">
        <w:t>achieve policy reform in this area. T</w:t>
      </w:r>
      <w:r w:rsidRPr="003D4EDD">
        <w:t xml:space="preserve">he EOC will </w:t>
      </w:r>
      <w:r w:rsidR="00A3301D" w:rsidRPr="003D4EDD">
        <w:t xml:space="preserve">also provide a submission to </w:t>
      </w:r>
      <w:r w:rsidRPr="003D4EDD">
        <w:t xml:space="preserve">the Third Review of the DSAPT being conducted by the Federal Department of Infrastructure, Regional Development and Cities </w:t>
      </w:r>
      <w:r w:rsidR="00A3301D" w:rsidRPr="003D4EDD">
        <w:t>later in the year.</w:t>
      </w:r>
    </w:p>
    <w:p w14:paraId="09512CAB" w14:textId="77777777" w:rsidR="00A563A9" w:rsidRPr="003D4EDD" w:rsidRDefault="00A563A9" w:rsidP="003D4EDD">
      <w:pPr>
        <w:jc w:val="both"/>
      </w:pPr>
    </w:p>
    <w:p w14:paraId="7FF97091" w14:textId="61550A08" w:rsidR="00BF0EA2" w:rsidRPr="00445CAB" w:rsidRDefault="00BF0EA2" w:rsidP="00445CAB">
      <w:pPr>
        <w:pStyle w:val="EOCSectionHeading"/>
        <w:rPr>
          <w:rStyle w:val="DefaultTextChar"/>
          <w:rFonts w:asciiTheme="minorHAnsi" w:hAnsiTheme="minorHAnsi" w:cstheme="minorHAnsi"/>
          <w:color w:val="auto"/>
        </w:rPr>
      </w:pPr>
      <w:r w:rsidRPr="00445CAB">
        <w:t xml:space="preserve">Changes to the Building Code of Australia – Provisions </w:t>
      </w:r>
      <w:r w:rsidR="004A2ECD" w:rsidRPr="00445CAB">
        <w:t>for Gender Neutral Toilet F</w:t>
      </w:r>
      <w:r w:rsidRPr="00445CAB">
        <w:t>acilities</w:t>
      </w:r>
    </w:p>
    <w:p w14:paraId="6A7BB42A" w14:textId="5B0A3F96" w:rsidR="0030459B" w:rsidRPr="00142498" w:rsidRDefault="0030459B" w:rsidP="004218EE">
      <w:pPr>
        <w:spacing w:after="0" w:line="240" w:lineRule="auto"/>
        <w:jc w:val="both"/>
        <w:rPr>
          <w:rFonts w:cstheme="minorHAnsi"/>
        </w:rPr>
      </w:pPr>
      <w:r w:rsidRPr="00142498">
        <w:rPr>
          <w:rFonts w:cstheme="minorHAnsi"/>
        </w:rPr>
        <w:t>In advocating for gender-neutral toilet facilities in the design of the new Attorney-General’s Department GPO Tower office accommodation, it was</w:t>
      </w:r>
      <w:r w:rsidR="0096037C" w:rsidRPr="00142498">
        <w:rPr>
          <w:rFonts w:cstheme="minorHAnsi"/>
        </w:rPr>
        <w:t xml:space="preserve"> brought to the Commissioner’s</w:t>
      </w:r>
      <w:r w:rsidRPr="00142498">
        <w:rPr>
          <w:rFonts w:cstheme="minorHAnsi"/>
        </w:rPr>
        <w:t xml:space="preserve"> attention that changes need to be made to the Building Code of Australia to prevent unlawful discrimination and ensure access to toilet facilities for gender </w:t>
      </w:r>
      <w:r w:rsidR="0096037C" w:rsidRPr="00142498">
        <w:rPr>
          <w:rFonts w:cstheme="minorHAnsi"/>
        </w:rPr>
        <w:t>diverse people in the workplace.</w:t>
      </w:r>
    </w:p>
    <w:p w14:paraId="339BEC36" w14:textId="77777777" w:rsidR="0096037C" w:rsidRPr="00142498" w:rsidRDefault="0096037C" w:rsidP="004218EE">
      <w:pPr>
        <w:spacing w:after="0" w:line="240" w:lineRule="auto"/>
        <w:jc w:val="both"/>
        <w:rPr>
          <w:rFonts w:cstheme="minorHAnsi"/>
        </w:rPr>
      </w:pPr>
    </w:p>
    <w:p w14:paraId="26BBA113" w14:textId="41E94D0B" w:rsidR="0030459B" w:rsidRPr="00142498" w:rsidRDefault="0030459B" w:rsidP="004218EE">
      <w:pPr>
        <w:spacing w:after="0" w:line="240" w:lineRule="auto"/>
        <w:jc w:val="both"/>
        <w:rPr>
          <w:rFonts w:cstheme="minorHAnsi"/>
        </w:rPr>
      </w:pPr>
      <w:r w:rsidRPr="00142498">
        <w:rPr>
          <w:rFonts w:cstheme="minorHAnsi"/>
        </w:rPr>
        <w:t>Changes to the 2016 National Construction Code Volume 1 of the Build</w:t>
      </w:r>
      <w:r w:rsidR="0096037C" w:rsidRPr="00142498">
        <w:rPr>
          <w:rFonts w:cstheme="minorHAnsi"/>
        </w:rPr>
        <w:t xml:space="preserve">ing Code of Australia (BCA) </w:t>
      </w:r>
      <w:r w:rsidRPr="00142498">
        <w:rPr>
          <w:rFonts w:cstheme="minorHAnsi"/>
        </w:rPr>
        <w:t>incorporated an amendment to Part F2 Sanitary and Other Facilities.</w:t>
      </w:r>
    </w:p>
    <w:p w14:paraId="071F2C60" w14:textId="77777777" w:rsidR="0030459B" w:rsidRPr="00142498" w:rsidRDefault="0030459B" w:rsidP="004218EE">
      <w:pPr>
        <w:jc w:val="both"/>
        <w:rPr>
          <w:rFonts w:cstheme="minorHAnsi"/>
        </w:rPr>
      </w:pPr>
      <w:r w:rsidRPr="00142498">
        <w:rPr>
          <w:rFonts w:cstheme="minorHAnsi"/>
        </w:rPr>
        <w:t>The new change, specifically clause F2.3(a), instructs the provision of separate sanitary facilities for males and females with minimal exceptions. The provision of unisex accessible sanitary compartments (and showers) is one exception.</w:t>
      </w:r>
    </w:p>
    <w:p w14:paraId="51F60384" w14:textId="5FA38F05" w:rsidR="0030459B" w:rsidRPr="00142498" w:rsidRDefault="0030459B" w:rsidP="004218EE">
      <w:pPr>
        <w:spacing w:after="0" w:line="240" w:lineRule="auto"/>
        <w:jc w:val="both"/>
        <w:rPr>
          <w:rFonts w:cstheme="minorHAnsi"/>
        </w:rPr>
      </w:pPr>
      <w:r w:rsidRPr="00142498">
        <w:rPr>
          <w:rFonts w:cstheme="minorHAnsi"/>
        </w:rPr>
        <w:t>The allowance and promotion of a unisex accessible facility within the BCA and Australian Standards, although more accepting of a non-gender specific provision, is supported only with an example of where both sexes may be required to attend the same facility at the same time (for example, where a person with a disability is accompanied by a carer who is a member of the opposite sex). The provision of a toilet titled “unisex” presumes its occupant identifies themselves according to a gender binary. It gives no wider acceptance to a gender-neutral approach for use by people who are intersex or identify outside the boun</w:t>
      </w:r>
      <w:r w:rsidR="0096037C" w:rsidRPr="00142498">
        <w:rPr>
          <w:rFonts w:cstheme="minorHAnsi"/>
        </w:rPr>
        <w:t>daries of male and female. The EOC is working with members of the Australian Council of Human Rights Agencies to prepare a submission to amend the BCA</w:t>
      </w:r>
      <w:r w:rsidRPr="00142498">
        <w:rPr>
          <w:rFonts w:cstheme="minorHAnsi"/>
        </w:rPr>
        <w:t>.</w:t>
      </w:r>
    </w:p>
    <w:p w14:paraId="0A2B59F1" w14:textId="77777777" w:rsidR="00A563A9" w:rsidRPr="00142498" w:rsidRDefault="00A563A9" w:rsidP="004218EE">
      <w:pPr>
        <w:pStyle w:val="DefaultText"/>
        <w:spacing w:before="120"/>
        <w:jc w:val="both"/>
        <w:rPr>
          <w:rStyle w:val="DefaultTextChar"/>
          <w:rFonts w:asciiTheme="minorHAnsi" w:hAnsiTheme="minorHAnsi" w:cstheme="minorHAnsi"/>
          <w:b/>
          <w:color w:val="FF0000"/>
        </w:rPr>
      </w:pPr>
    </w:p>
    <w:p w14:paraId="53744E02" w14:textId="770788C5" w:rsidR="0096037C" w:rsidRPr="00445CAB" w:rsidRDefault="0096037C" w:rsidP="00445CAB">
      <w:pPr>
        <w:pStyle w:val="EOCSectionHeading"/>
        <w:rPr>
          <w:rStyle w:val="DefaultTextChar"/>
          <w:rFonts w:asciiTheme="minorHAnsi" w:hAnsiTheme="minorHAnsi" w:cstheme="minorHAnsi"/>
          <w:color w:val="auto"/>
        </w:rPr>
      </w:pPr>
      <w:r w:rsidRPr="00445CAB">
        <w:rPr>
          <w:rStyle w:val="DefaultTextChar"/>
          <w:rFonts w:asciiTheme="minorHAnsi" w:hAnsiTheme="minorHAnsi" w:cstheme="minorHAnsi"/>
          <w:color w:val="auto"/>
        </w:rPr>
        <w:t>Other Policy Submissions:</w:t>
      </w:r>
    </w:p>
    <w:p w14:paraId="35F945C7" w14:textId="5B2DD9C1" w:rsidR="0096037C" w:rsidRPr="00142498" w:rsidRDefault="0096037C" w:rsidP="004218EE">
      <w:pPr>
        <w:pStyle w:val="DefaultText"/>
        <w:numPr>
          <w:ilvl w:val="0"/>
          <w:numId w:val="26"/>
        </w:numPr>
        <w:spacing w:before="120"/>
        <w:jc w:val="both"/>
        <w:rPr>
          <w:rStyle w:val="DefaultTextChar"/>
          <w:rFonts w:asciiTheme="minorHAnsi" w:hAnsiTheme="minorHAnsi" w:cstheme="minorHAnsi"/>
        </w:rPr>
      </w:pPr>
      <w:r w:rsidRPr="00142498">
        <w:rPr>
          <w:rStyle w:val="DefaultTextChar"/>
          <w:rFonts w:asciiTheme="minorHAnsi" w:hAnsiTheme="minorHAnsi" w:cstheme="minorHAnsi"/>
        </w:rPr>
        <w:t>Response to the Department of Communities and Social Inclusion’s ‘The Way Forward Report’.</w:t>
      </w:r>
    </w:p>
    <w:p w14:paraId="1329BB0C" w14:textId="0907B674" w:rsidR="0096037C" w:rsidRPr="00142498" w:rsidRDefault="0096037C" w:rsidP="004218EE">
      <w:pPr>
        <w:pStyle w:val="DefaultText"/>
        <w:numPr>
          <w:ilvl w:val="0"/>
          <w:numId w:val="26"/>
        </w:numPr>
        <w:spacing w:before="120"/>
        <w:jc w:val="both"/>
        <w:rPr>
          <w:rStyle w:val="DefaultTextChar"/>
          <w:rFonts w:asciiTheme="minorHAnsi" w:hAnsiTheme="minorHAnsi" w:cstheme="minorHAnsi"/>
        </w:rPr>
      </w:pPr>
      <w:r w:rsidRPr="00142498">
        <w:rPr>
          <w:rStyle w:val="DefaultTextChar"/>
          <w:rFonts w:asciiTheme="minorHAnsi" w:hAnsiTheme="minorHAnsi" w:cstheme="minorHAnsi"/>
        </w:rPr>
        <w:t>Briefs for Australia’s appearance before the Committee on the Elimination of Discrimination Against Women (CEDAW).</w:t>
      </w:r>
    </w:p>
    <w:p w14:paraId="04549F97" w14:textId="07EF44DB" w:rsidR="0096037C" w:rsidRPr="00142498" w:rsidRDefault="0096037C" w:rsidP="004218EE">
      <w:pPr>
        <w:pStyle w:val="DefaultText"/>
        <w:numPr>
          <w:ilvl w:val="0"/>
          <w:numId w:val="26"/>
        </w:numPr>
        <w:spacing w:before="120"/>
        <w:jc w:val="both"/>
        <w:rPr>
          <w:rStyle w:val="DefaultTextChar"/>
          <w:rFonts w:asciiTheme="minorHAnsi" w:hAnsiTheme="minorHAnsi" w:cstheme="minorHAnsi"/>
        </w:rPr>
      </w:pPr>
      <w:r w:rsidRPr="00142498">
        <w:rPr>
          <w:rStyle w:val="DefaultTextChar"/>
          <w:rFonts w:asciiTheme="minorHAnsi" w:hAnsiTheme="minorHAnsi" w:cstheme="minorHAnsi"/>
        </w:rPr>
        <w:t>Teleconference with the Joint Standing Committee on Foreign Affairs, Defence and Trade’s Human Right’s Sub Committee Secretariat – Parliamentary Inquiry into Freedom of Religion or Belief.</w:t>
      </w:r>
    </w:p>
    <w:p w14:paraId="113BF52A" w14:textId="01312854" w:rsidR="0096037C" w:rsidRPr="00142498" w:rsidRDefault="0096037C" w:rsidP="004218EE">
      <w:pPr>
        <w:pStyle w:val="DefaultText"/>
        <w:numPr>
          <w:ilvl w:val="0"/>
          <w:numId w:val="26"/>
        </w:numPr>
        <w:spacing w:before="120"/>
        <w:jc w:val="both"/>
        <w:rPr>
          <w:rStyle w:val="DefaultTextChar"/>
          <w:rFonts w:asciiTheme="minorHAnsi" w:hAnsiTheme="minorHAnsi" w:cstheme="minorHAnsi"/>
        </w:rPr>
      </w:pPr>
      <w:r w:rsidRPr="00142498">
        <w:rPr>
          <w:rStyle w:val="DefaultTextChar"/>
          <w:rFonts w:asciiTheme="minorHAnsi" w:hAnsiTheme="minorHAnsi" w:cstheme="minorHAnsi"/>
        </w:rPr>
        <w:t>Submission on draft Southern State Superannuation (Insurance) Variation Regulations 2017 governing insurance offered under Triple S.</w:t>
      </w:r>
    </w:p>
    <w:p w14:paraId="2FE1730D" w14:textId="77777777" w:rsidR="0096037C" w:rsidRPr="00142498" w:rsidRDefault="0096037C" w:rsidP="004218EE">
      <w:pPr>
        <w:pStyle w:val="DefaultText"/>
        <w:spacing w:before="120"/>
        <w:jc w:val="both"/>
        <w:rPr>
          <w:rStyle w:val="DefaultTextChar"/>
          <w:rFonts w:asciiTheme="minorHAnsi" w:hAnsiTheme="minorHAnsi" w:cstheme="minorHAnsi"/>
          <w:b/>
          <w:color w:val="FF0000"/>
        </w:rPr>
      </w:pPr>
    </w:p>
    <w:p w14:paraId="121B4A65" w14:textId="488F4676" w:rsidR="00FF6508" w:rsidRPr="00142498" w:rsidRDefault="00FF6508" w:rsidP="004218EE">
      <w:pPr>
        <w:pStyle w:val="Heading1"/>
        <w:pageBreakBefore/>
        <w:jc w:val="both"/>
        <w:rPr>
          <w:rFonts w:asciiTheme="minorHAnsi" w:hAnsiTheme="minorHAnsi"/>
        </w:rPr>
      </w:pPr>
      <w:bookmarkStart w:id="10" w:name="_Toc526077355"/>
      <w:r w:rsidRPr="00142498">
        <w:rPr>
          <w:rFonts w:asciiTheme="minorHAnsi" w:hAnsiTheme="minorHAnsi"/>
        </w:rPr>
        <w:lastRenderedPageBreak/>
        <w:t>Section C: Reporting of public complaints as requested by the Ombudsman</w:t>
      </w:r>
      <w:bookmarkEnd w:id="10"/>
    </w:p>
    <w:p w14:paraId="3C01AEE0" w14:textId="77777777" w:rsidR="00FF6508" w:rsidRPr="00142498" w:rsidRDefault="00FF6508" w:rsidP="004218EE">
      <w:pPr>
        <w:pStyle w:val="Heading2"/>
        <w:jc w:val="both"/>
        <w:rPr>
          <w:rFonts w:asciiTheme="minorHAnsi" w:hAnsiTheme="minorHAnsi" w:cstheme="minorHAnsi"/>
        </w:rPr>
      </w:pPr>
    </w:p>
    <w:p w14:paraId="279EAB55" w14:textId="7AD4D6C7" w:rsidR="00FF6508" w:rsidRPr="00142498" w:rsidRDefault="00FF6508" w:rsidP="004218EE">
      <w:pPr>
        <w:pStyle w:val="Heading2"/>
        <w:jc w:val="both"/>
        <w:rPr>
          <w:rFonts w:asciiTheme="minorHAnsi" w:hAnsiTheme="minorHAnsi" w:cstheme="minorHAnsi"/>
        </w:rPr>
      </w:pPr>
      <w:bookmarkStart w:id="11" w:name="_Toc526077356"/>
      <w:r w:rsidRPr="00142498">
        <w:rPr>
          <w:rFonts w:asciiTheme="minorHAnsi" w:hAnsiTheme="minorHAnsi" w:cstheme="minorHAnsi"/>
        </w:rPr>
        <w:t>Summary of complaints by subject</w:t>
      </w:r>
      <w:bookmarkEnd w:id="11"/>
    </w:p>
    <w:p w14:paraId="0D1F9B32" w14:textId="77777777" w:rsidR="00FF6508" w:rsidRPr="00142498" w:rsidRDefault="00FF6508" w:rsidP="004218EE">
      <w:pPr>
        <w:spacing w:after="0"/>
        <w:jc w:val="both"/>
        <w:rPr>
          <w:rFonts w:cstheme="minorHAnsi"/>
          <w:b/>
        </w:rPr>
      </w:pPr>
    </w:p>
    <w:tbl>
      <w:tblPr>
        <w:tblW w:w="9077" w:type="dxa"/>
        <w:tblInd w:w="-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5812"/>
        <w:gridCol w:w="3265"/>
      </w:tblGrid>
      <w:tr w:rsidR="00FF6508" w:rsidRPr="00142498" w14:paraId="3BCCA50C" w14:textId="77777777" w:rsidTr="00C07EA6">
        <w:trPr>
          <w:tblHeader/>
        </w:trPr>
        <w:tc>
          <w:tcPr>
            <w:tcW w:w="9077" w:type="dxa"/>
            <w:gridSpan w:val="2"/>
          </w:tcPr>
          <w:p w14:paraId="1091934D" w14:textId="77777777" w:rsidR="00FF6508" w:rsidRPr="00142498" w:rsidRDefault="00FF6508" w:rsidP="004218EE">
            <w:pPr>
              <w:pStyle w:val="DefaultText"/>
              <w:jc w:val="both"/>
              <w:rPr>
                <w:rFonts w:asciiTheme="minorHAnsi" w:hAnsiTheme="minorHAnsi" w:cstheme="minorHAnsi"/>
              </w:rPr>
            </w:pPr>
            <w:r w:rsidRPr="00142498">
              <w:rPr>
                <w:rFonts w:asciiTheme="minorHAnsi" w:hAnsiTheme="minorHAnsi" w:cstheme="minorHAnsi"/>
                <w:b/>
              </w:rPr>
              <w:t xml:space="preserve">Public complaints received by </w:t>
            </w:r>
            <w:r w:rsidRPr="00142498">
              <w:rPr>
                <w:rFonts w:asciiTheme="minorHAnsi" w:hAnsiTheme="minorHAnsi" w:cstheme="minorHAnsi"/>
              </w:rPr>
              <w:t>Equal Opportunity Commission</w:t>
            </w:r>
          </w:p>
        </w:tc>
      </w:tr>
      <w:tr w:rsidR="00FF6508" w:rsidRPr="00142498" w14:paraId="6AD1CB77" w14:textId="77777777" w:rsidTr="00C07EA6">
        <w:trPr>
          <w:tblHeader/>
        </w:trPr>
        <w:tc>
          <w:tcPr>
            <w:tcW w:w="5812" w:type="dxa"/>
          </w:tcPr>
          <w:p w14:paraId="34E4A06A" w14:textId="77777777" w:rsidR="00FF6508" w:rsidRPr="00142498" w:rsidRDefault="00FF6508" w:rsidP="004218EE">
            <w:pPr>
              <w:pStyle w:val="DefaultText"/>
              <w:jc w:val="both"/>
              <w:rPr>
                <w:rFonts w:asciiTheme="minorHAnsi" w:hAnsiTheme="minorHAnsi" w:cstheme="minorHAnsi"/>
                <w:b/>
              </w:rPr>
            </w:pPr>
            <w:r w:rsidRPr="00142498">
              <w:rPr>
                <w:rFonts w:asciiTheme="minorHAnsi" w:hAnsiTheme="minorHAnsi" w:cstheme="minorHAnsi"/>
                <w:b/>
              </w:rPr>
              <w:t>Category of complaints by subject</w:t>
            </w:r>
          </w:p>
        </w:tc>
        <w:tc>
          <w:tcPr>
            <w:tcW w:w="3265" w:type="dxa"/>
          </w:tcPr>
          <w:p w14:paraId="41EAE14B" w14:textId="77777777" w:rsidR="00FF6508" w:rsidRPr="00142498" w:rsidRDefault="00FF6508" w:rsidP="004218EE">
            <w:pPr>
              <w:pStyle w:val="DefaultText"/>
              <w:jc w:val="both"/>
              <w:rPr>
                <w:rFonts w:asciiTheme="minorHAnsi" w:hAnsiTheme="minorHAnsi" w:cstheme="minorHAnsi"/>
                <w:b/>
              </w:rPr>
            </w:pPr>
            <w:r w:rsidRPr="00142498">
              <w:rPr>
                <w:rFonts w:asciiTheme="minorHAnsi" w:hAnsiTheme="minorHAnsi" w:cstheme="minorHAnsi"/>
                <w:b/>
              </w:rPr>
              <w:t>Number of instances</w:t>
            </w:r>
          </w:p>
        </w:tc>
      </w:tr>
      <w:tr w:rsidR="00FF6508" w:rsidRPr="00142498" w14:paraId="34D46895" w14:textId="77777777" w:rsidTr="00C07EA6">
        <w:trPr>
          <w:cantSplit/>
        </w:trPr>
        <w:tc>
          <w:tcPr>
            <w:tcW w:w="5812" w:type="dxa"/>
          </w:tcPr>
          <w:p w14:paraId="0D77908A" w14:textId="77777777" w:rsidR="00FF6508" w:rsidRPr="00142498" w:rsidRDefault="00FF6508" w:rsidP="004218EE">
            <w:pPr>
              <w:pStyle w:val="DefaultText"/>
              <w:jc w:val="both"/>
              <w:rPr>
                <w:rFonts w:asciiTheme="minorHAnsi" w:hAnsiTheme="minorHAnsi" w:cstheme="minorHAnsi"/>
              </w:rPr>
            </w:pPr>
            <w:r w:rsidRPr="00142498">
              <w:rPr>
                <w:rFonts w:asciiTheme="minorHAnsi" w:hAnsiTheme="minorHAnsi" w:cstheme="minorHAnsi"/>
              </w:rPr>
              <w:t>Complaint regarding EOC service provision</w:t>
            </w:r>
          </w:p>
        </w:tc>
        <w:tc>
          <w:tcPr>
            <w:tcW w:w="3265" w:type="dxa"/>
          </w:tcPr>
          <w:p w14:paraId="3EF0BECC" w14:textId="26785CDE" w:rsidR="00FF6508" w:rsidRPr="00142498" w:rsidRDefault="00925C6F" w:rsidP="00925C6F">
            <w:pPr>
              <w:pStyle w:val="DefaultText"/>
              <w:rPr>
                <w:rFonts w:asciiTheme="minorHAnsi" w:hAnsiTheme="minorHAnsi" w:cstheme="minorHAnsi"/>
              </w:rPr>
            </w:pPr>
            <w:r>
              <w:rPr>
                <w:rFonts w:asciiTheme="minorHAnsi" w:hAnsiTheme="minorHAnsi" w:cstheme="minorHAnsi"/>
              </w:rPr>
              <w:t>4</w:t>
            </w:r>
          </w:p>
        </w:tc>
      </w:tr>
    </w:tbl>
    <w:p w14:paraId="7EF4F1F5" w14:textId="77777777" w:rsidR="00FF6508" w:rsidRPr="00142498" w:rsidRDefault="00FF6508" w:rsidP="004218EE">
      <w:pPr>
        <w:jc w:val="both"/>
        <w:rPr>
          <w:rFonts w:cstheme="minorHAnsi"/>
          <w:b/>
        </w:rPr>
      </w:pPr>
    </w:p>
    <w:p w14:paraId="15F33BAB" w14:textId="77777777" w:rsidR="00FF6508" w:rsidRPr="00142498" w:rsidRDefault="00FF6508" w:rsidP="004218EE">
      <w:pPr>
        <w:spacing w:before="120"/>
        <w:jc w:val="both"/>
        <w:rPr>
          <w:rFonts w:cstheme="minorHAnsi"/>
          <w:b/>
        </w:rPr>
      </w:pPr>
      <w:r w:rsidRPr="00142498">
        <w:rPr>
          <w:rFonts w:cstheme="minorHAnsi"/>
        </w:rPr>
        <w:t xml:space="preserve">Data for the past five years is available at: </w:t>
      </w:r>
      <w:hyperlink r:id="rId16" w:history="1">
        <w:r w:rsidRPr="00142498">
          <w:rPr>
            <w:rStyle w:val="Hyperlink"/>
            <w:rFonts w:cstheme="minorHAnsi"/>
          </w:rPr>
          <w:t>https://data.sa.gov.au/data/organization/attorney-general-s-dept</w:t>
        </w:r>
      </w:hyperlink>
      <w:r w:rsidRPr="00142498">
        <w:rPr>
          <w:rFonts w:cstheme="minorHAnsi"/>
        </w:rPr>
        <w:t xml:space="preserve"> </w:t>
      </w:r>
      <w:r w:rsidRPr="00142498">
        <w:rPr>
          <w:rFonts w:cstheme="minorHAnsi"/>
          <w:b/>
        </w:rPr>
        <w:t xml:space="preserve">  </w:t>
      </w:r>
    </w:p>
    <w:p w14:paraId="2F44C5BF" w14:textId="3E8B0402" w:rsidR="00FF6508" w:rsidRPr="00142498" w:rsidRDefault="00FF6508" w:rsidP="004218EE">
      <w:pPr>
        <w:pStyle w:val="Heading2"/>
        <w:jc w:val="both"/>
        <w:rPr>
          <w:rFonts w:asciiTheme="minorHAnsi" w:eastAsia="Arial" w:hAnsiTheme="minorHAnsi" w:cstheme="minorHAnsi"/>
          <w:i/>
        </w:rPr>
      </w:pPr>
      <w:bookmarkStart w:id="12" w:name="_Toc526077357"/>
      <w:r w:rsidRPr="00142498">
        <w:rPr>
          <w:rFonts w:asciiTheme="minorHAnsi" w:eastAsia="Arial" w:hAnsiTheme="minorHAnsi" w:cstheme="minorHAnsi"/>
        </w:rPr>
        <w:t>Complaint outcomes</w:t>
      </w:r>
      <w:bookmarkEnd w:id="12"/>
    </w:p>
    <w:p w14:paraId="7C62F3D2" w14:textId="77777777" w:rsidR="00FF6508" w:rsidRPr="00142498" w:rsidRDefault="00FF6508" w:rsidP="004218EE">
      <w:pPr>
        <w:spacing w:before="10" w:after="0" w:line="110" w:lineRule="exact"/>
        <w:jc w:val="both"/>
        <w:rPr>
          <w:rFonts w:cstheme="minorHAnsi"/>
          <w:sz w:val="11"/>
          <w:szCs w:val="11"/>
        </w:rPr>
      </w:pPr>
    </w:p>
    <w:tbl>
      <w:tblPr>
        <w:tblW w:w="5000" w:type="pc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106"/>
        <w:gridCol w:w="4910"/>
      </w:tblGrid>
      <w:tr w:rsidR="00FF6508" w:rsidRPr="00142498" w14:paraId="6FC8F20C" w14:textId="77777777" w:rsidTr="00C07EA6">
        <w:trPr>
          <w:tblHeader/>
        </w:trPr>
        <w:tc>
          <w:tcPr>
            <w:tcW w:w="2277" w:type="pct"/>
          </w:tcPr>
          <w:p w14:paraId="7B30AB68" w14:textId="77777777" w:rsidR="00FF6508" w:rsidRPr="00142498" w:rsidRDefault="00FF6508" w:rsidP="004218EE">
            <w:pPr>
              <w:pStyle w:val="DefaultText"/>
              <w:jc w:val="both"/>
              <w:rPr>
                <w:rFonts w:asciiTheme="minorHAnsi" w:hAnsiTheme="minorHAnsi" w:cstheme="minorHAnsi"/>
                <w:b/>
              </w:rPr>
            </w:pPr>
            <w:r w:rsidRPr="00142498">
              <w:rPr>
                <w:rFonts w:asciiTheme="minorHAnsi" w:hAnsiTheme="minorHAnsi" w:cstheme="minorHAnsi"/>
                <w:b/>
              </w:rPr>
              <w:t>Nature of complaint or suggestion</w:t>
            </w:r>
          </w:p>
        </w:tc>
        <w:tc>
          <w:tcPr>
            <w:tcW w:w="2723" w:type="pct"/>
          </w:tcPr>
          <w:p w14:paraId="152CB92F" w14:textId="77777777" w:rsidR="00FF6508" w:rsidRPr="00142498" w:rsidRDefault="00FF6508" w:rsidP="004218EE">
            <w:pPr>
              <w:pStyle w:val="DefaultText"/>
              <w:jc w:val="both"/>
              <w:rPr>
                <w:rFonts w:asciiTheme="minorHAnsi" w:hAnsiTheme="minorHAnsi" w:cstheme="minorHAnsi"/>
                <w:b/>
              </w:rPr>
            </w:pPr>
            <w:r w:rsidRPr="00142498">
              <w:rPr>
                <w:rFonts w:asciiTheme="minorHAnsi" w:hAnsiTheme="minorHAnsi" w:cstheme="minorHAnsi"/>
                <w:b/>
              </w:rPr>
              <w:t>Services improved or changes as a result of complaints or consumer suggestions</w:t>
            </w:r>
          </w:p>
        </w:tc>
      </w:tr>
      <w:tr w:rsidR="00FF6508" w:rsidRPr="00142498" w14:paraId="057CE037" w14:textId="77777777" w:rsidTr="00C07EA6">
        <w:trPr>
          <w:cantSplit/>
        </w:trPr>
        <w:tc>
          <w:tcPr>
            <w:tcW w:w="2277" w:type="pct"/>
          </w:tcPr>
          <w:p w14:paraId="0AFABC7C" w14:textId="2D56CF3E" w:rsidR="00FF6508" w:rsidRPr="00142498" w:rsidRDefault="00CE6656" w:rsidP="00E67D1E">
            <w:r w:rsidRPr="00142498">
              <w:t xml:space="preserve">Complaint regarding a staff member who allegedly was unable to respond to an enquiry. </w:t>
            </w:r>
          </w:p>
        </w:tc>
        <w:tc>
          <w:tcPr>
            <w:tcW w:w="2723" w:type="pct"/>
          </w:tcPr>
          <w:p w14:paraId="1AA6A10B" w14:textId="40DE6B8B" w:rsidR="007E03FF" w:rsidRPr="00AE7172" w:rsidRDefault="00CE6656" w:rsidP="00E67D1E">
            <w:r w:rsidRPr="00142498">
              <w:t>Offe</w:t>
            </w:r>
            <w:r w:rsidR="00925C6F">
              <w:t>red an appointment with both the Senior C</w:t>
            </w:r>
            <w:r w:rsidRPr="00142498">
              <w:t>oncilia</w:t>
            </w:r>
            <w:r w:rsidR="00925C6F">
              <w:t>tion O</w:t>
            </w:r>
            <w:r w:rsidRPr="00142498">
              <w:t>fficer and the Adelaide University Legal Advice Clinic to discuss</w:t>
            </w:r>
            <w:r w:rsidR="00187CF4" w:rsidRPr="00142498">
              <w:t xml:space="preserve"> the discrimination matter.</w:t>
            </w:r>
          </w:p>
        </w:tc>
      </w:tr>
      <w:tr w:rsidR="00FF6508" w:rsidRPr="00142498" w14:paraId="17A7AE53" w14:textId="77777777" w:rsidTr="00C07EA6">
        <w:trPr>
          <w:cantSplit/>
        </w:trPr>
        <w:tc>
          <w:tcPr>
            <w:tcW w:w="2277" w:type="pct"/>
          </w:tcPr>
          <w:p w14:paraId="22B260D2" w14:textId="6DB85567" w:rsidR="00FF6508" w:rsidRPr="00E67D1E" w:rsidRDefault="00E67D1E" w:rsidP="00E67D1E">
            <w:r w:rsidRPr="00E67D1E">
              <w:t>Complaint regarding a member of staff who was allegedly unprofessional and disrespectful to the complainant. Complainant felt she was put under pressure by the Conciliation Officer during conciliation proceedings.</w:t>
            </w:r>
          </w:p>
        </w:tc>
        <w:tc>
          <w:tcPr>
            <w:tcW w:w="2723" w:type="pct"/>
          </w:tcPr>
          <w:p w14:paraId="30390CAA" w14:textId="5A6D995C" w:rsidR="00FF6508" w:rsidRPr="00142498" w:rsidRDefault="00E67D1E" w:rsidP="00E67D1E">
            <w:pPr>
              <w:rPr>
                <w:rFonts w:cstheme="minorHAnsi"/>
                <w:color w:val="A6A6A6" w:themeColor="background1" w:themeShade="A6"/>
              </w:rPr>
            </w:pPr>
            <w:r w:rsidRPr="00432EA4">
              <w:rPr>
                <w:color w:val="000000" w:themeColor="text1"/>
              </w:rPr>
              <w:t xml:space="preserve">Apology </w:t>
            </w:r>
            <w:r w:rsidR="00925C6F">
              <w:t xml:space="preserve">issued and new Conciliation Officer </w:t>
            </w:r>
            <w:r>
              <w:t>allocated to work on case.</w:t>
            </w:r>
          </w:p>
        </w:tc>
      </w:tr>
      <w:tr w:rsidR="00FF6508" w:rsidRPr="00142498" w14:paraId="7CACDE23" w14:textId="77777777" w:rsidTr="00C07EA6">
        <w:trPr>
          <w:cantSplit/>
        </w:trPr>
        <w:tc>
          <w:tcPr>
            <w:tcW w:w="2277" w:type="pct"/>
          </w:tcPr>
          <w:p w14:paraId="16D77475" w14:textId="1ACCE7FC" w:rsidR="00FF6508" w:rsidRPr="00E67D1E" w:rsidRDefault="00E67D1E" w:rsidP="007E53F6">
            <w:pPr>
              <w:rPr>
                <w:rStyle w:val="DefaultTextChar"/>
                <w:rFonts w:asciiTheme="minorHAnsi" w:hAnsiTheme="minorHAnsi" w:cstheme="minorHAnsi"/>
              </w:rPr>
            </w:pPr>
            <w:r w:rsidRPr="00E67D1E">
              <w:rPr>
                <w:rStyle w:val="DefaultTextChar"/>
                <w:rFonts w:asciiTheme="minorHAnsi" w:hAnsiTheme="minorHAnsi" w:cstheme="minorHAnsi"/>
              </w:rPr>
              <w:t>Complaint alleging that the EOC beached principles of procedural fairness in the handling of a discrimination complaint by failing to provide un</w:t>
            </w:r>
            <w:r w:rsidR="007E53F6">
              <w:rPr>
                <w:rStyle w:val="DefaultTextChar"/>
                <w:rFonts w:asciiTheme="minorHAnsi" w:hAnsiTheme="minorHAnsi" w:cstheme="minorHAnsi"/>
              </w:rPr>
              <w:t>-</w:t>
            </w:r>
            <w:r w:rsidRPr="00E67D1E">
              <w:rPr>
                <w:rStyle w:val="DefaultTextChar"/>
                <w:rFonts w:asciiTheme="minorHAnsi" w:hAnsiTheme="minorHAnsi" w:cstheme="minorHAnsi"/>
              </w:rPr>
              <w:t xml:space="preserve">redacted </w:t>
            </w:r>
            <w:r w:rsidR="007E53F6">
              <w:rPr>
                <w:rStyle w:val="DefaultTextChar"/>
                <w:rFonts w:asciiTheme="minorHAnsi" w:hAnsiTheme="minorHAnsi" w:cstheme="minorHAnsi"/>
              </w:rPr>
              <w:t>documents to</w:t>
            </w:r>
            <w:r w:rsidRPr="00E67D1E">
              <w:rPr>
                <w:rStyle w:val="DefaultTextChar"/>
                <w:rFonts w:asciiTheme="minorHAnsi" w:hAnsiTheme="minorHAnsi" w:cstheme="minorHAnsi"/>
              </w:rPr>
              <w:t xml:space="preserve"> the comp</w:t>
            </w:r>
            <w:r w:rsidR="007E53F6">
              <w:rPr>
                <w:rStyle w:val="DefaultTextChar"/>
                <w:rFonts w:asciiTheme="minorHAnsi" w:hAnsiTheme="minorHAnsi" w:cstheme="minorHAnsi"/>
              </w:rPr>
              <w:t>lainant.</w:t>
            </w:r>
          </w:p>
        </w:tc>
        <w:tc>
          <w:tcPr>
            <w:tcW w:w="2723" w:type="pct"/>
          </w:tcPr>
          <w:p w14:paraId="629B58DC" w14:textId="0A73B788" w:rsidR="00FF6508" w:rsidRPr="00142498" w:rsidRDefault="007E53F6" w:rsidP="007E53F6">
            <w:pPr>
              <w:rPr>
                <w:rFonts w:cstheme="minorHAnsi"/>
              </w:rPr>
            </w:pPr>
            <w:r>
              <w:t>Under Principle 10 of the Information Privacy Principles (IPPS) Instruction, un-redacted documents could not be provided. This was explained to complainant. Redacted documents were provided.</w:t>
            </w:r>
          </w:p>
        </w:tc>
      </w:tr>
      <w:tr w:rsidR="00FF6508" w:rsidRPr="00142498" w14:paraId="34017B4E" w14:textId="77777777" w:rsidTr="00C07EA6">
        <w:trPr>
          <w:cantSplit/>
        </w:trPr>
        <w:tc>
          <w:tcPr>
            <w:tcW w:w="2277" w:type="pct"/>
          </w:tcPr>
          <w:p w14:paraId="0ED2EC57" w14:textId="287A8FB4" w:rsidR="00FF6508" w:rsidRPr="00142498" w:rsidRDefault="0039051D" w:rsidP="0039051D">
            <w:pPr>
              <w:rPr>
                <w:rStyle w:val="DefaultTextChar"/>
                <w:rFonts w:asciiTheme="minorHAnsi" w:hAnsiTheme="minorHAnsi" w:cstheme="minorHAnsi"/>
              </w:rPr>
            </w:pPr>
            <w:r>
              <w:rPr>
                <w:rStyle w:val="DefaultTextChar"/>
                <w:rFonts w:asciiTheme="minorHAnsi" w:hAnsiTheme="minorHAnsi" w:cstheme="minorHAnsi"/>
              </w:rPr>
              <w:lastRenderedPageBreak/>
              <w:t>Complaint alleging lack of transparency in conciliation processes. Complainant requested timely access to discrimination complaint handling guidelines.</w:t>
            </w:r>
          </w:p>
        </w:tc>
        <w:tc>
          <w:tcPr>
            <w:tcW w:w="2723" w:type="pct"/>
          </w:tcPr>
          <w:p w14:paraId="4CC17064" w14:textId="4F644A9E" w:rsidR="00FF6508" w:rsidRPr="00142498" w:rsidRDefault="0039051D" w:rsidP="00484D97">
            <w:r>
              <w:t xml:space="preserve">Provided </w:t>
            </w:r>
            <w:r w:rsidR="004F26D0">
              <w:t xml:space="preserve">copy of </w:t>
            </w:r>
            <w:r>
              <w:t>Charter of Service</w:t>
            </w:r>
            <w:r w:rsidR="00484D97">
              <w:t xml:space="preserve"> to complainant</w:t>
            </w:r>
            <w:r>
              <w:t>. Compl</w:t>
            </w:r>
            <w:r w:rsidR="00E20FF0">
              <w:t>aint-</w:t>
            </w:r>
            <w:r w:rsidR="00484D97">
              <w:t>Handling Procedures Manual provides</w:t>
            </w:r>
            <w:r w:rsidR="004F26D0">
              <w:t xml:space="preserve"> </w:t>
            </w:r>
            <w:r>
              <w:t xml:space="preserve">a policy and procedural framework for the handling of discrimination complaints under the </w:t>
            </w:r>
            <w:r w:rsidRPr="004F26D0">
              <w:rPr>
                <w:i/>
              </w:rPr>
              <w:t>Equal Opportunity Act 1984 (SA)</w:t>
            </w:r>
            <w:r>
              <w:t>.</w:t>
            </w:r>
            <w:r w:rsidR="004F26D0">
              <w:t xml:space="preserve"> However, this is an internal document and </w:t>
            </w:r>
            <w:r>
              <w:t xml:space="preserve">primarily </w:t>
            </w:r>
            <w:r w:rsidR="004F26D0">
              <w:t xml:space="preserve">used </w:t>
            </w:r>
            <w:r>
              <w:t>to guide staff practice and induct new staff. The EOC is now developing a new policy framework fo</w:t>
            </w:r>
            <w:r w:rsidR="00E20FF0">
              <w:t>r complaint-</w:t>
            </w:r>
            <w:r>
              <w:t xml:space="preserve">handling that will supplement the Charter of Service and </w:t>
            </w:r>
            <w:r w:rsidR="004F26D0">
              <w:t>improve organisational transparency and accountability.</w:t>
            </w:r>
          </w:p>
        </w:tc>
      </w:tr>
    </w:tbl>
    <w:p w14:paraId="37E4240C" w14:textId="77777777" w:rsidR="00757504" w:rsidRPr="00142498" w:rsidRDefault="00757504" w:rsidP="004218EE">
      <w:pPr>
        <w:jc w:val="both"/>
        <w:rPr>
          <w:rFonts w:cstheme="minorHAnsi"/>
        </w:rPr>
      </w:pPr>
    </w:p>
    <w:sectPr w:rsidR="00757504" w:rsidRPr="0014249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983EA" w14:textId="77777777" w:rsidR="00040FC2" w:rsidRDefault="00040FC2" w:rsidP="00DD0265">
      <w:pPr>
        <w:spacing w:after="0" w:line="240" w:lineRule="auto"/>
      </w:pPr>
      <w:r>
        <w:separator/>
      </w:r>
    </w:p>
  </w:endnote>
  <w:endnote w:type="continuationSeparator" w:id="0">
    <w:p w14:paraId="7E1856BC" w14:textId="77777777" w:rsidR="00040FC2" w:rsidRDefault="00040FC2" w:rsidP="00DD0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903919"/>
      <w:docPartObj>
        <w:docPartGallery w:val="Page Numbers (Bottom of Page)"/>
        <w:docPartUnique/>
      </w:docPartObj>
    </w:sdtPr>
    <w:sdtEndPr>
      <w:rPr>
        <w:noProof/>
      </w:rPr>
    </w:sdtEndPr>
    <w:sdtContent>
      <w:p w14:paraId="7E02B825" w14:textId="7F0B64E5" w:rsidR="00922506" w:rsidRDefault="00922506">
        <w:pPr>
          <w:pStyle w:val="Footer"/>
          <w:jc w:val="center"/>
        </w:pPr>
        <w:r>
          <w:fldChar w:fldCharType="begin"/>
        </w:r>
        <w:r>
          <w:instrText xml:space="preserve"> PAGE   \* MERGEFORMAT </w:instrText>
        </w:r>
        <w:r>
          <w:fldChar w:fldCharType="separate"/>
        </w:r>
        <w:r w:rsidR="00694B2A">
          <w:rPr>
            <w:noProof/>
          </w:rPr>
          <w:t>3</w:t>
        </w:r>
        <w:r>
          <w:rPr>
            <w:noProof/>
          </w:rPr>
          <w:fldChar w:fldCharType="end"/>
        </w:r>
      </w:p>
    </w:sdtContent>
  </w:sdt>
  <w:p w14:paraId="495F71E1" w14:textId="77777777" w:rsidR="00922506" w:rsidRDefault="009225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F5E21" w14:textId="77777777" w:rsidR="00040FC2" w:rsidRDefault="00040FC2" w:rsidP="00DD0265">
      <w:pPr>
        <w:spacing w:after="0" w:line="240" w:lineRule="auto"/>
      </w:pPr>
      <w:r>
        <w:separator/>
      </w:r>
    </w:p>
  </w:footnote>
  <w:footnote w:type="continuationSeparator" w:id="0">
    <w:p w14:paraId="75E3EFE6" w14:textId="77777777" w:rsidR="00040FC2" w:rsidRDefault="00040FC2" w:rsidP="00DD0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1A1"/>
    <w:multiLevelType w:val="hybridMultilevel"/>
    <w:tmpl w:val="D29064CC"/>
    <w:lvl w:ilvl="0" w:tplc="A318591A">
      <w:start w:val="570"/>
      <w:numFmt w:val="bullet"/>
      <w:lvlText w:val=""/>
      <w:lvlJc w:val="left"/>
      <w:pPr>
        <w:ind w:left="360" w:hanging="360"/>
      </w:pPr>
      <w:rPr>
        <w:rFonts w:ascii="Symbol" w:eastAsia="Times New Roman" w:hAnsi="Symbol" w:cs="Aria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E3522"/>
    <w:multiLevelType w:val="hybridMultilevel"/>
    <w:tmpl w:val="5060C64A"/>
    <w:lvl w:ilvl="0" w:tplc="B0FEAD76">
      <w:start w:val="1"/>
      <w:numFmt w:val="bullet"/>
      <w:lvlRestart w:val="0"/>
      <w:lvlText w:val="•"/>
      <w:lvlJc w:val="left"/>
      <w:pPr>
        <w:tabs>
          <w:tab w:val="num" w:pos="567"/>
        </w:tabs>
        <w:ind w:left="567" w:hanging="567"/>
      </w:pPr>
      <w:rPr>
        <w:rFonts w:ascii="Calibri" w:eastAsia="Arial Unicode M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75AE7"/>
    <w:multiLevelType w:val="hybridMultilevel"/>
    <w:tmpl w:val="551E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505AB"/>
    <w:multiLevelType w:val="hybridMultilevel"/>
    <w:tmpl w:val="23DC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0358C"/>
    <w:multiLevelType w:val="hybridMultilevel"/>
    <w:tmpl w:val="BB426DB6"/>
    <w:lvl w:ilvl="0" w:tplc="19D0856A">
      <w:start w:val="1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AD4C54"/>
    <w:multiLevelType w:val="hybridMultilevel"/>
    <w:tmpl w:val="F06CFB24"/>
    <w:lvl w:ilvl="0" w:tplc="D370F7BA">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83AD4"/>
    <w:multiLevelType w:val="hybridMultilevel"/>
    <w:tmpl w:val="177E8F86"/>
    <w:lvl w:ilvl="0" w:tplc="A9721FB6">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E6BE9"/>
    <w:multiLevelType w:val="hybridMultilevel"/>
    <w:tmpl w:val="38EAF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941483"/>
    <w:multiLevelType w:val="hybridMultilevel"/>
    <w:tmpl w:val="E20464E4"/>
    <w:lvl w:ilvl="0" w:tplc="DCB6DF8A">
      <w:start w:val="1"/>
      <w:numFmt w:val="bullet"/>
      <w:pStyle w:val="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706F3F"/>
    <w:multiLevelType w:val="hybridMultilevel"/>
    <w:tmpl w:val="02F4B946"/>
    <w:lvl w:ilvl="0" w:tplc="6A6E650C">
      <w:start w:val="1"/>
      <w:numFmt w:val="bullet"/>
      <w:lvlRestart w:val="0"/>
      <w:lvlText w:val=""/>
      <w:lvlJc w:val="left"/>
      <w:pPr>
        <w:tabs>
          <w:tab w:val="num" w:pos="567"/>
        </w:tabs>
        <w:ind w:left="567" w:hanging="567"/>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9D3590"/>
    <w:multiLevelType w:val="hybridMultilevel"/>
    <w:tmpl w:val="24985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0977605"/>
    <w:multiLevelType w:val="hybridMultilevel"/>
    <w:tmpl w:val="2B42D85A"/>
    <w:lvl w:ilvl="0" w:tplc="19D0856A">
      <w:start w:val="17"/>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1F7E08"/>
    <w:multiLevelType w:val="hybridMultilevel"/>
    <w:tmpl w:val="48205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D505D1"/>
    <w:multiLevelType w:val="hybridMultilevel"/>
    <w:tmpl w:val="AE98B094"/>
    <w:lvl w:ilvl="0" w:tplc="83AE1D24">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810CB7"/>
    <w:multiLevelType w:val="hybridMultilevel"/>
    <w:tmpl w:val="F93284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A81720"/>
    <w:multiLevelType w:val="hybridMultilevel"/>
    <w:tmpl w:val="1BE21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1369CF"/>
    <w:multiLevelType w:val="hybridMultilevel"/>
    <w:tmpl w:val="15965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531EB8"/>
    <w:multiLevelType w:val="hybridMultilevel"/>
    <w:tmpl w:val="4C082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E05CFA"/>
    <w:multiLevelType w:val="hybridMultilevel"/>
    <w:tmpl w:val="99061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F63226"/>
    <w:multiLevelType w:val="hybridMultilevel"/>
    <w:tmpl w:val="5568E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E97FB3"/>
    <w:multiLevelType w:val="hybridMultilevel"/>
    <w:tmpl w:val="973A3A3C"/>
    <w:lvl w:ilvl="0" w:tplc="A40A8700">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C74466"/>
    <w:multiLevelType w:val="hybridMultilevel"/>
    <w:tmpl w:val="1188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E16381"/>
    <w:multiLevelType w:val="hybridMultilevel"/>
    <w:tmpl w:val="41A6EB92"/>
    <w:lvl w:ilvl="0" w:tplc="9216CED0">
      <w:start w:val="1"/>
      <w:numFmt w:val="bullet"/>
      <w:lvlRestart w:val="0"/>
      <w:lvlText w:val=""/>
      <w:lvlJc w:val="left"/>
      <w:pPr>
        <w:tabs>
          <w:tab w:val="num" w:pos="624"/>
        </w:tabs>
        <w:ind w:left="624" w:hanging="567"/>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52BF26C0"/>
    <w:multiLevelType w:val="hybridMultilevel"/>
    <w:tmpl w:val="BFE42482"/>
    <w:lvl w:ilvl="0" w:tplc="AAA60F20">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6740B9"/>
    <w:multiLevelType w:val="hybridMultilevel"/>
    <w:tmpl w:val="8C645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2B2AF0"/>
    <w:multiLevelType w:val="hybridMultilevel"/>
    <w:tmpl w:val="58ECD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F34AF5"/>
    <w:multiLevelType w:val="hybridMultilevel"/>
    <w:tmpl w:val="BACA6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30446C"/>
    <w:multiLevelType w:val="hybridMultilevel"/>
    <w:tmpl w:val="CC9034D8"/>
    <w:lvl w:ilvl="0" w:tplc="A3C8C0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684AD4"/>
    <w:multiLevelType w:val="hybridMultilevel"/>
    <w:tmpl w:val="EFE841AE"/>
    <w:lvl w:ilvl="0" w:tplc="7D3CDD0E">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1846E3"/>
    <w:multiLevelType w:val="hybridMultilevel"/>
    <w:tmpl w:val="2870A788"/>
    <w:lvl w:ilvl="0" w:tplc="A9721FB6">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770E70"/>
    <w:multiLevelType w:val="hybridMultilevel"/>
    <w:tmpl w:val="C86693F6"/>
    <w:lvl w:ilvl="0" w:tplc="E820C9F8">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20"/>
  </w:num>
  <w:num w:numId="4">
    <w:abstractNumId w:val="23"/>
  </w:num>
  <w:num w:numId="5">
    <w:abstractNumId w:val="22"/>
  </w:num>
  <w:num w:numId="6">
    <w:abstractNumId w:val="10"/>
  </w:num>
  <w:num w:numId="7">
    <w:abstractNumId w:val="5"/>
  </w:num>
  <w:num w:numId="8">
    <w:abstractNumId w:val="3"/>
  </w:num>
  <w:num w:numId="9">
    <w:abstractNumId w:val="6"/>
  </w:num>
  <w:num w:numId="10">
    <w:abstractNumId w:val="1"/>
  </w:num>
  <w:num w:numId="11">
    <w:abstractNumId w:val="17"/>
  </w:num>
  <w:num w:numId="12">
    <w:abstractNumId w:val="27"/>
  </w:num>
  <w:num w:numId="13">
    <w:abstractNumId w:val="9"/>
  </w:num>
  <w:num w:numId="14">
    <w:abstractNumId w:val="4"/>
  </w:num>
  <w:num w:numId="15">
    <w:abstractNumId w:val="11"/>
  </w:num>
  <w:num w:numId="16">
    <w:abstractNumId w:val="13"/>
  </w:num>
  <w:num w:numId="17">
    <w:abstractNumId w:val="0"/>
  </w:num>
  <w:num w:numId="18">
    <w:abstractNumId w:val="25"/>
  </w:num>
  <w:num w:numId="19">
    <w:abstractNumId w:val="12"/>
  </w:num>
  <w:num w:numId="20">
    <w:abstractNumId w:val="14"/>
  </w:num>
  <w:num w:numId="21">
    <w:abstractNumId w:val="16"/>
  </w:num>
  <w:num w:numId="22">
    <w:abstractNumId w:val="15"/>
  </w:num>
  <w:num w:numId="23">
    <w:abstractNumId w:val="24"/>
  </w:num>
  <w:num w:numId="24">
    <w:abstractNumId w:val="21"/>
  </w:num>
  <w:num w:numId="25">
    <w:abstractNumId w:val="18"/>
  </w:num>
  <w:num w:numId="26">
    <w:abstractNumId w:val="19"/>
  </w:num>
  <w:num w:numId="27">
    <w:abstractNumId w:val="2"/>
  </w:num>
  <w:num w:numId="28">
    <w:abstractNumId w:val="7"/>
  </w:num>
  <w:num w:numId="29">
    <w:abstractNumId w:val="26"/>
  </w:num>
  <w:num w:numId="30">
    <w:abstractNumId w:val="2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265"/>
    <w:rsid w:val="00000576"/>
    <w:rsid w:val="00001A9D"/>
    <w:rsid w:val="00005338"/>
    <w:rsid w:val="00005F6A"/>
    <w:rsid w:val="00010CB3"/>
    <w:rsid w:val="000124EA"/>
    <w:rsid w:val="000125A3"/>
    <w:rsid w:val="000213B4"/>
    <w:rsid w:val="00022298"/>
    <w:rsid w:val="000224C5"/>
    <w:rsid w:val="00024824"/>
    <w:rsid w:val="00034DD3"/>
    <w:rsid w:val="000352A4"/>
    <w:rsid w:val="00036E95"/>
    <w:rsid w:val="00040FC2"/>
    <w:rsid w:val="00043DE5"/>
    <w:rsid w:val="00044D47"/>
    <w:rsid w:val="000464E0"/>
    <w:rsid w:val="00046B11"/>
    <w:rsid w:val="00051215"/>
    <w:rsid w:val="000521B0"/>
    <w:rsid w:val="00053B69"/>
    <w:rsid w:val="0005652D"/>
    <w:rsid w:val="00060006"/>
    <w:rsid w:val="00067B73"/>
    <w:rsid w:val="00071A0A"/>
    <w:rsid w:val="000744B7"/>
    <w:rsid w:val="00082084"/>
    <w:rsid w:val="000A26E9"/>
    <w:rsid w:val="000A2A17"/>
    <w:rsid w:val="000A5D50"/>
    <w:rsid w:val="000B177F"/>
    <w:rsid w:val="000B18AC"/>
    <w:rsid w:val="000B28E2"/>
    <w:rsid w:val="000B2A2F"/>
    <w:rsid w:val="000B6710"/>
    <w:rsid w:val="000C4911"/>
    <w:rsid w:val="000D1245"/>
    <w:rsid w:val="000D124A"/>
    <w:rsid w:val="000D3473"/>
    <w:rsid w:val="000D7019"/>
    <w:rsid w:val="000E3459"/>
    <w:rsid w:val="000E4A5A"/>
    <w:rsid w:val="000F18FC"/>
    <w:rsid w:val="00102411"/>
    <w:rsid w:val="00103F1F"/>
    <w:rsid w:val="001112CE"/>
    <w:rsid w:val="00111EEE"/>
    <w:rsid w:val="0011355B"/>
    <w:rsid w:val="00121758"/>
    <w:rsid w:val="001259C5"/>
    <w:rsid w:val="00130BE5"/>
    <w:rsid w:val="0014127E"/>
    <w:rsid w:val="00141A12"/>
    <w:rsid w:val="00142498"/>
    <w:rsid w:val="00145BDD"/>
    <w:rsid w:val="00145E51"/>
    <w:rsid w:val="00146E32"/>
    <w:rsid w:val="001472F2"/>
    <w:rsid w:val="001513ED"/>
    <w:rsid w:val="00152B6A"/>
    <w:rsid w:val="0015575B"/>
    <w:rsid w:val="001568D1"/>
    <w:rsid w:val="00161351"/>
    <w:rsid w:val="001647EA"/>
    <w:rsid w:val="00166D02"/>
    <w:rsid w:val="00174A31"/>
    <w:rsid w:val="00174CF1"/>
    <w:rsid w:val="00177B88"/>
    <w:rsid w:val="00185F82"/>
    <w:rsid w:val="00186ACA"/>
    <w:rsid w:val="00187CF4"/>
    <w:rsid w:val="0019640F"/>
    <w:rsid w:val="00196907"/>
    <w:rsid w:val="00196FA0"/>
    <w:rsid w:val="00197A27"/>
    <w:rsid w:val="001A2AA7"/>
    <w:rsid w:val="001A3C09"/>
    <w:rsid w:val="001A3FAC"/>
    <w:rsid w:val="001A5BB4"/>
    <w:rsid w:val="001A7E8C"/>
    <w:rsid w:val="001B2657"/>
    <w:rsid w:val="001C2547"/>
    <w:rsid w:val="001C4837"/>
    <w:rsid w:val="001C649F"/>
    <w:rsid w:val="001D1136"/>
    <w:rsid w:val="001D337C"/>
    <w:rsid w:val="001D5AC3"/>
    <w:rsid w:val="001D7FEA"/>
    <w:rsid w:val="001E49E5"/>
    <w:rsid w:val="001E574C"/>
    <w:rsid w:val="001E5D85"/>
    <w:rsid w:val="001F3199"/>
    <w:rsid w:val="00202422"/>
    <w:rsid w:val="0020484F"/>
    <w:rsid w:val="00220C70"/>
    <w:rsid w:val="00223FED"/>
    <w:rsid w:val="00227833"/>
    <w:rsid w:val="00227C7E"/>
    <w:rsid w:val="002309DF"/>
    <w:rsid w:val="002344DA"/>
    <w:rsid w:val="00234DCF"/>
    <w:rsid w:val="002355EE"/>
    <w:rsid w:val="0023727F"/>
    <w:rsid w:val="00240C1D"/>
    <w:rsid w:val="00241141"/>
    <w:rsid w:val="00243252"/>
    <w:rsid w:val="002452DB"/>
    <w:rsid w:val="00246C6E"/>
    <w:rsid w:val="00250047"/>
    <w:rsid w:val="00252A0F"/>
    <w:rsid w:val="00252B5A"/>
    <w:rsid w:val="002563EE"/>
    <w:rsid w:val="00256BA5"/>
    <w:rsid w:val="002612B4"/>
    <w:rsid w:val="00265D7D"/>
    <w:rsid w:val="00265E99"/>
    <w:rsid w:val="00267549"/>
    <w:rsid w:val="00267F5B"/>
    <w:rsid w:val="00272EF7"/>
    <w:rsid w:val="0028135B"/>
    <w:rsid w:val="00283E37"/>
    <w:rsid w:val="00283E43"/>
    <w:rsid w:val="00285595"/>
    <w:rsid w:val="002864BD"/>
    <w:rsid w:val="0029103C"/>
    <w:rsid w:val="00294382"/>
    <w:rsid w:val="0029656E"/>
    <w:rsid w:val="002968C7"/>
    <w:rsid w:val="002A5968"/>
    <w:rsid w:val="002B0AA1"/>
    <w:rsid w:val="002B3FAD"/>
    <w:rsid w:val="002B6A65"/>
    <w:rsid w:val="002C05C6"/>
    <w:rsid w:val="002C3C9B"/>
    <w:rsid w:val="002C51E7"/>
    <w:rsid w:val="002D23E9"/>
    <w:rsid w:val="002D349B"/>
    <w:rsid w:val="002D77C4"/>
    <w:rsid w:val="002D798F"/>
    <w:rsid w:val="002E116B"/>
    <w:rsid w:val="002E196F"/>
    <w:rsid w:val="002E67BA"/>
    <w:rsid w:val="002E6F1F"/>
    <w:rsid w:val="002F344B"/>
    <w:rsid w:val="002F670A"/>
    <w:rsid w:val="00303480"/>
    <w:rsid w:val="0030459B"/>
    <w:rsid w:val="003059E7"/>
    <w:rsid w:val="00306140"/>
    <w:rsid w:val="0031179B"/>
    <w:rsid w:val="003137BD"/>
    <w:rsid w:val="003243B0"/>
    <w:rsid w:val="00326D78"/>
    <w:rsid w:val="00327E37"/>
    <w:rsid w:val="00335CDA"/>
    <w:rsid w:val="00342265"/>
    <w:rsid w:val="00346191"/>
    <w:rsid w:val="00347B0F"/>
    <w:rsid w:val="00356EB0"/>
    <w:rsid w:val="00362EE6"/>
    <w:rsid w:val="003721F1"/>
    <w:rsid w:val="003742BB"/>
    <w:rsid w:val="00374EFC"/>
    <w:rsid w:val="00374F76"/>
    <w:rsid w:val="00382196"/>
    <w:rsid w:val="00382EF4"/>
    <w:rsid w:val="00385908"/>
    <w:rsid w:val="0039051D"/>
    <w:rsid w:val="003A009F"/>
    <w:rsid w:val="003A4925"/>
    <w:rsid w:val="003A5618"/>
    <w:rsid w:val="003B5840"/>
    <w:rsid w:val="003C2092"/>
    <w:rsid w:val="003C25DD"/>
    <w:rsid w:val="003C4DD0"/>
    <w:rsid w:val="003C59BB"/>
    <w:rsid w:val="003D4AA2"/>
    <w:rsid w:val="003D4EDD"/>
    <w:rsid w:val="003D5F9C"/>
    <w:rsid w:val="003E4B87"/>
    <w:rsid w:val="003E4FED"/>
    <w:rsid w:val="003E6DC9"/>
    <w:rsid w:val="003F4C01"/>
    <w:rsid w:val="003F59D5"/>
    <w:rsid w:val="004004CF"/>
    <w:rsid w:val="0040104D"/>
    <w:rsid w:val="0040445B"/>
    <w:rsid w:val="00407462"/>
    <w:rsid w:val="004109EC"/>
    <w:rsid w:val="00416D5D"/>
    <w:rsid w:val="004218EE"/>
    <w:rsid w:val="00423797"/>
    <w:rsid w:val="00423DDA"/>
    <w:rsid w:val="004276EF"/>
    <w:rsid w:val="004418CF"/>
    <w:rsid w:val="00445CAB"/>
    <w:rsid w:val="004765FD"/>
    <w:rsid w:val="00477234"/>
    <w:rsid w:val="004804DC"/>
    <w:rsid w:val="00482795"/>
    <w:rsid w:val="00484D97"/>
    <w:rsid w:val="00485AA3"/>
    <w:rsid w:val="00486756"/>
    <w:rsid w:val="00486DFD"/>
    <w:rsid w:val="004908C4"/>
    <w:rsid w:val="004967EE"/>
    <w:rsid w:val="00497C8F"/>
    <w:rsid w:val="004A2365"/>
    <w:rsid w:val="004A2ECD"/>
    <w:rsid w:val="004A670E"/>
    <w:rsid w:val="004B080A"/>
    <w:rsid w:val="004B17F3"/>
    <w:rsid w:val="004B34F9"/>
    <w:rsid w:val="004C1719"/>
    <w:rsid w:val="004C584A"/>
    <w:rsid w:val="004C6DF7"/>
    <w:rsid w:val="004D549C"/>
    <w:rsid w:val="004D6FFE"/>
    <w:rsid w:val="004F26D0"/>
    <w:rsid w:val="005061D7"/>
    <w:rsid w:val="00521A62"/>
    <w:rsid w:val="00522356"/>
    <w:rsid w:val="00524DD0"/>
    <w:rsid w:val="00526203"/>
    <w:rsid w:val="00531019"/>
    <w:rsid w:val="00531A78"/>
    <w:rsid w:val="00531A87"/>
    <w:rsid w:val="005441B4"/>
    <w:rsid w:val="005460DE"/>
    <w:rsid w:val="00551059"/>
    <w:rsid w:val="00561921"/>
    <w:rsid w:val="00561E8A"/>
    <w:rsid w:val="005659B9"/>
    <w:rsid w:val="00570169"/>
    <w:rsid w:val="00573C58"/>
    <w:rsid w:val="00573CD9"/>
    <w:rsid w:val="00575EB0"/>
    <w:rsid w:val="005776DD"/>
    <w:rsid w:val="005934A9"/>
    <w:rsid w:val="005970FE"/>
    <w:rsid w:val="005A6BC7"/>
    <w:rsid w:val="005B2B24"/>
    <w:rsid w:val="005B552D"/>
    <w:rsid w:val="005B62F3"/>
    <w:rsid w:val="005C6F19"/>
    <w:rsid w:val="005D3922"/>
    <w:rsid w:val="005D5EA5"/>
    <w:rsid w:val="005E5644"/>
    <w:rsid w:val="005F0A89"/>
    <w:rsid w:val="0060414E"/>
    <w:rsid w:val="006133C7"/>
    <w:rsid w:val="0061659F"/>
    <w:rsid w:val="006170D0"/>
    <w:rsid w:val="006202B7"/>
    <w:rsid w:val="00620467"/>
    <w:rsid w:val="00631C0A"/>
    <w:rsid w:val="00633AF0"/>
    <w:rsid w:val="0063416D"/>
    <w:rsid w:val="0064104B"/>
    <w:rsid w:val="00643369"/>
    <w:rsid w:val="006440AF"/>
    <w:rsid w:val="00652F1A"/>
    <w:rsid w:val="006533D1"/>
    <w:rsid w:val="00654626"/>
    <w:rsid w:val="0065630E"/>
    <w:rsid w:val="00662680"/>
    <w:rsid w:val="00667D83"/>
    <w:rsid w:val="006703FC"/>
    <w:rsid w:val="00671D76"/>
    <w:rsid w:val="00676D92"/>
    <w:rsid w:val="00682453"/>
    <w:rsid w:val="00684900"/>
    <w:rsid w:val="006856E1"/>
    <w:rsid w:val="0068575C"/>
    <w:rsid w:val="00692EE4"/>
    <w:rsid w:val="006931F9"/>
    <w:rsid w:val="00693775"/>
    <w:rsid w:val="00694B2A"/>
    <w:rsid w:val="00696804"/>
    <w:rsid w:val="006A4132"/>
    <w:rsid w:val="006B0F98"/>
    <w:rsid w:val="006B5902"/>
    <w:rsid w:val="006C217D"/>
    <w:rsid w:val="006C3F28"/>
    <w:rsid w:val="006C68D3"/>
    <w:rsid w:val="006C7A67"/>
    <w:rsid w:val="006D4D78"/>
    <w:rsid w:val="006E149D"/>
    <w:rsid w:val="006E3070"/>
    <w:rsid w:val="006E4D71"/>
    <w:rsid w:val="006F1218"/>
    <w:rsid w:val="006F1B9A"/>
    <w:rsid w:val="006F392F"/>
    <w:rsid w:val="006F43B3"/>
    <w:rsid w:val="006F5A46"/>
    <w:rsid w:val="0070013C"/>
    <w:rsid w:val="00700E0B"/>
    <w:rsid w:val="00703172"/>
    <w:rsid w:val="00712230"/>
    <w:rsid w:val="00712D52"/>
    <w:rsid w:val="007206F1"/>
    <w:rsid w:val="00726437"/>
    <w:rsid w:val="00731759"/>
    <w:rsid w:val="00731D6E"/>
    <w:rsid w:val="00736BAF"/>
    <w:rsid w:val="00743BB9"/>
    <w:rsid w:val="00744CF9"/>
    <w:rsid w:val="00745C30"/>
    <w:rsid w:val="00747030"/>
    <w:rsid w:val="00750A9A"/>
    <w:rsid w:val="00752640"/>
    <w:rsid w:val="0075510B"/>
    <w:rsid w:val="00757504"/>
    <w:rsid w:val="007641C0"/>
    <w:rsid w:val="00770537"/>
    <w:rsid w:val="0077363A"/>
    <w:rsid w:val="0077370D"/>
    <w:rsid w:val="00774264"/>
    <w:rsid w:val="00785720"/>
    <w:rsid w:val="00785CC2"/>
    <w:rsid w:val="00795751"/>
    <w:rsid w:val="007B4505"/>
    <w:rsid w:val="007B56F0"/>
    <w:rsid w:val="007B6A48"/>
    <w:rsid w:val="007C4AFC"/>
    <w:rsid w:val="007D042E"/>
    <w:rsid w:val="007D360D"/>
    <w:rsid w:val="007D79C2"/>
    <w:rsid w:val="007E03FF"/>
    <w:rsid w:val="007E044D"/>
    <w:rsid w:val="007E53F6"/>
    <w:rsid w:val="007E7124"/>
    <w:rsid w:val="007F1043"/>
    <w:rsid w:val="007F640B"/>
    <w:rsid w:val="00800510"/>
    <w:rsid w:val="00800F4D"/>
    <w:rsid w:val="00804E66"/>
    <w:rsid w:val="0081141A"/>
    <w:rsid w:val="0082020C"/>
    <w:rsid w:val="00820AEC"/>
    <w:rsid w:val="008315D0"/>
    <w:rsid w:val="008321B7"/>
    <w:rsid w:val="00834647"/>
    <w:rsid w:val="00837073"/>
    <w:rsid w:val="008425EC"/>
    <w:rsid w:val="00842D50"/>
    <w:rsid w:val="00843556"/>
    <w:rsid w:val="00844A47"/>
    <w:rsid w:val="0084570B"/>
    <w:rsid w:val="008473D6"/>
    <w:rsid w:val="0085444A"/>
    <w:rsid w:val="008553D4"/>
    <w:rsid w:val="00860E03"/>
    <w:rsid w:val="008611BA"/>
    <w:rsid w:val="0086214C"/>
    <w:rsid w:val="0087200B"/>
    <w:rsid w:val="008735A5"/>
    <w:rsid w:val="00874DDB"/>
    <w:rsid w:val="00881578"/>
    <w:rsid w:val="008817CF"/>
    <w:rsid w:val="008908AE"/>
    <w:rsid w:val="008929EC"/>
    <w:rsid w:val="00892CEC"/>
    <w:rsid w:val="008A229A"/>
    <w:rsid w:val="008B45D8"/>
    <w:rsid w:val="008B6279"/>
    <w:rsid w:val="008C17E5"/>
    <w:rsid w:val="008D15A1"/>
    <w:rsid w:val="008D3A0B"/>
    <w:rsid w:val="008D3CC0"/>
    <w:rsid w:val="008D5743"/>
    <w:rsid w:val="008E05C4"/>
    <w:rsid w:val="008E1832"/>
    <w:rsid w:val="008E1AFB"/>
    <w:rsid w:val="008E1D36"/>
    <w:rsid w:val="008E4CEF"/>
    <w:rsid w:val="008E5061"/>
    <w:rsid w:val="008F0FA1"/>
    <w:rsid w:val="009019D3"/>
    <w:rsid w:val="00907854"/>
    <w:rsid w:val="00911B5D"/>
    <w:rsid w:val="00916D26"/>
    <w:rsid w:val="00920219"/>
    <w:rsid w:val="00920D25"/>
    <w:rsid w:val="00922506"/>
    <w:rsid w:val="00922B32"/>
    <w:rsid w:val="00924D0E"/>
    <w:rsid w:val="00925C6F"/>
    <w:rsid w:val="00934E9B"/>
    <w:rsid w:val="009350E1"/>
    <w:rsid w:val="0094126A"/>
    <w:rsid w:val="00943DD3"/>
    <w:rsid w:val="00944534"/>
    <w:rsid w:val="00944D44"/>
    <w:rsid w:val="00945513"/>
    <w:rsid w:val="00946029"/>
    <w:rsid w:val="00946C24"/>
    <w:rsid w:val="00952515"/>
    <w:rsid w:val="0095624A"/>
    <w:rsid w:val="0096037C"/>
    <w:rsid w:val="00960479"/>
    <w:rsid w:val="00961B53"/>
    <w:rsid w:val="00964532"/>
    <w:rsid w:val="00966B2A"/>
    <w:rsid w:val="009717F9"/>
    <w:rsid w:val="00971A11"/>
    <w:rsid w:val="0097326F"/>
    <w:rsid w:val="009750D4"/>
    <w:rsid w:val="0097517D"/>
    <w:rsid w:val="00977F6D"/>
    <w:rsid w:val="00981565"/>
    <w:rsid w:val="00982378"/>
    <w:rsid w:val="00985054"/>
    <w:rsid w:val="00987154"/>
    <w:rsid w:val="009904FC"/>
    <w:rsid w:val="009A0E84"/>
    <w:rsid w:val="009A5C33"/>
    <w:rsid w:val="009A72CD"/>
    <w:rsid w:val="009B4428"/>
    <w:rsid w:val="009B4F5E"/>
    <w:rsid w:val="009B51CA"/>
    <w:rsid w:val="009D4265"/>
    <w:rsid w:val="009E14FA"/>
    <w:rsid w:val="00A02DE9"/>
    <w:rsid w:val="00A03522"/>
    <w:rsid w:val="00A03691"/>
    <w:rsid w:val="00A03816"/>
    <w:rsid w:val="00A07498"/>
    <w:rsid w:val="00A124CD"/>
    <w:rsid w:val="00A12718"/>
    <w:rsid w:val="00A12723"/>
    <w:rsid w:val="00A206A8"/>
    <w:rsid w:val="00A23FA7"/>
    <w:rsid w:val="00A268D8"/>
    <w:rsid w:val="00A3301D"/>
    <w:rsid w:val="00A335F8"/>
    <w:rsid w:val="00A35626"/>
    <w:rsid w:val="00A36D04"/>
    <w:rsid w:val="00A436F6"/>
    <w:rsid w:val="00A46DAB"/>
    <w:rsid w:val="00A52465"/>
    <w:rsid w:val="00A52935"/>
    <w:rsid w:val="00A537B0"/>
    <w:rsid w:val="00A53F59"/>
    <w:rsid w:val="00A563A9"/>
    <w:rsid w:val="00A57965"/>
    <w:rsid w:val="00A61EF9"/>
    <w:rsid w:val="00A624E8"/>
    <w:rsid w:val="00A73269"/>
    <w:rsid w:val="00A85DA8"/>
    <w:rsid w:val="00A915E1"/>
    <w:rsid w:val="00A915FB"/>
    <w:rsid w:val="00AA00D0"/>
    <w:rsid w:val="00AA420A"/>
    <w:rsid w:val="00AA5D61"/>
    <w:rsid w:val="00AC0AD2"/>
    <w:rsid w:val="00AC462E"/>
    <w:rsid w:val="00AC71E2"/>
    <w:rsid w:val="00AD527C"/>
    <w:rsid w:val="00AD5B27"/>
    <w:rsid w:val="00AE1196"/>
    <w:rsid w:val="00AE1DDC"/>
    <w:rsid w:val="00AE5FE0"/>
    <w:rsid w:val="00AE7172"/>
    <w:rsid w:val="00AE7472"/>
    <w:rsid w:val="00AF3107"/>
    <w:rsid w:val="00B01B32"/>
    <w:rsid w:val="00B020DA"/>
    <w:rsid w:val="00B066C2"/>
    <w:rsid w:val="00B13BFF"/>
    <w:rsid w:val="00B17FC5"/>
    <w:rsid w:val="00B21431"/>
    <w:rsid w:val="00B245FD"/>
    <w:rsid w:val="00B27100"/>
    <w:rsid w:val="00B27E9E"/>
    <w:rsid w:val="00B30CC5"/>
    <w:rsid w:val="00B30F3F"/>
    <w:rsid w:val="00B33D5D"/>
    <w:rsid w:val="00B34B21"/>
    <w:rsid w:val="00B3747A"/>
    <w:rsid w:val="00B37E21"/>
    <w:rsid w:val="00B40FD4"/>
    <w:rsid w:val="00B423A7"/>
    <w:rsid w:val="00B45969"/>
    <w:rsid w:val="00B468E7"/>
    <w:rsid w:val="00B50C90"/>
    <w:rsid w:val="00B5276D"/>
    <w:rsid w:val="00B53F34"/>
    <w:rsid w:val="00B54DE3"/>
    <w:rsid w:val="00B606C3"/>
    <w:rsid w:val="00B63453"/>
    <w:rsid w:val="00B64A61"/>
    <w:rsid w:val="00B84055"/>
    <w:rsid w:val="00B844B7"/>
    <w:rsid w:val="00B85946"/>
    <w:rsid w:val="00B87C5B"/>
    <w:rsid w:val="00B87D46"/>
    <w:rsid w:val="00B90FA6"/>
    <w:rsid w:val="00B94B57"/>
    <w:rsid w:val="00B94DBC"/>
    <w:rsid w:val="00B96092"/>
    <w:rsid w:val="00B970BD"/>
    <w:rsid w:val="00BA1798"/>
    <w:rsid w:val="00BA3829"/>
    <w:rsid w:val="00BA67AD"/>
    <w:rsid w:val="00BB4491"/>
    <w:rsid w:val="00BB4FF9"/>
    <w:rsid w:val="00BB7339"/>
    <w:rsid w:val="00BC3659"/>
    <w:rsid w:val="00BC4C2D"/>
    <w:rsid w:val="00BD302C"/>
    <w:rsid w:val="00BD4C40"/>
    <w:rsid w:val="00BD4FFB"/>
    <w:rsid w:val="00BD5D2C"/>
    <w:rsid w:val="00BD7281"/>
    <w:rsid w:val="00BE119A"/>
    <w:rsid w:val="00BE3BE7"/>
    <w:rsid w:val="00BE5717"/>
    <w:rsid w:val="00BF0D5F"/>
    <w:rsid w:val="00BF0EA2"/>
    <w:rsid w:val="00BF250A"/>
    <w:rsid w:val="00BF5340"/>
    <w:rsid w:val="00BF6230"/>
    <w:rsid w:val="00C02C57"/>
    <w:rsid w:val="00C043E6"/>
    <w:rsid w:val="00C068E7"/>
    <w:rsid w:val="00C06D2D"/>
    <w:rsid w:val="00C07EA6"/>
    <w:rsid w:val="00C25626"/>
    <w:rsid w:val="00C27136"/>
    <w:rsid w:val="00C35518"/>
    <w:rsid w:val="00C36DC0"/>
    <w:rsid w:val="00C47105"/>
    <w:rsid w:val="00C55065"/>
    <w:rsid w:val="00C73B66"/>
    <w:rsid w:val="00C75C1A"/>
    <w:rsid w:val="00C768DA"/>
    <w:rsid w:val="00C778F3"/>
    <w:rsid w:val="00C77C82"/>
    <w:rsid w:val="00CA784B"/>
    <w:rsid w:val="00CC1BD6"/>
    <w:rsid w:val="00CC64E0"/>
    <w:rsid w:val="00CC6633"/>
    <w:rsid w:val="00CD026E"/>
    <w:rsid w:val="00CD4556"/>
    <w:rsid w:val="00CD540B"/>
    <w:rsid w:val="00CE6656"/>
    <w:rsid w:val="00CF0D2E"/>
    <w:rsid w:val="00CF1273"/>
    <w:rsid w:val="00CF5E62"/>
    <w:rsid w:val="00D00D62"/>
    <w:rsid w:val="00D13F97"/>
    <w:rsid w:val="00D149A1"/>
    <w:rsid w:val="00D15AB5"/>
    <w:rsid w:val="00D349A7"/>
    <w:rsid w:val="00D41142"/>
    <w:rsid w:val="00D4231C"/>
    <w:rsid w:val="00D4239D"/>
    <w:rsid w:val="00D43F3D"/>
    <w:rsid w:val="00D4466D"/>
    <w:rsid w:val="00D47BCA"/>
    <w:rsid w:val="00D47F04"/>
    <w:rsid w:val="00D512B3"/>
    <w:rsid w:val="00D516E6"/>
    <w:rsid w:val="00D53853"/>
    <w:rsid w:val="00D62C6D"/>
    <w:rsid w:val="00D648FA"/>
    <w:rsid w:val="00D67750"/>
    <w:rsid w:val="00D90536"/>
    <w:rsid w:val="00D909F7"/>
    <w:rsid w:val="00D9115D"/>
    <w:rsid w:val="00D925CB"/>
    <w:rsid w:val="00D937D1"/>
    <w:rsid w:val="00D973E8"/>
    <w:rsid w:val="00DA2918"/>
    <w:rsid w:val="00DA765E"/>
    <w:rsid w:val="00DB08F6"/>
    <w:rsid w:val="00DC2381"/>
    <w:rsid w:val="00DC53B5"/>
    <w:rsid w:val="00DD0265"/>
    <w:rsid w:val="00DD2058"/>
    <w:rsid w:val="00DE2042"/>
    <w:rsid w:val="00DE5CC7"/>
    <w:rsid w:val="00DE71E0"/>
    <w:rsid w:val="00DF0473"/>
    <w:rsid w:val="00DF5E2F"/>
    <w:rsid w:val="00E008DD"/>
    <w:rsid w:val="00E05010"/>
    <w:rsid w:val="00E06FB0"/>
    <w:rsid w:val="00E13398"/>
    <w:rsid w:val="00E144D2"/>
    <w:rsid w:val="00E15245"/>
    <w:rsid w:val="00E20FF0"/>
    <w:rsid w:val="00E21496"/>
    <w:rsid w:val="00E21853"/>
    <w:rsid w:val="00E225E8"/>
    <w:rsid w:val="00E22A67"/>
    <w:rsid w:val="00E23335"/>
    <w:rsid w:val="00E31EF3"/>
    <w:rsid w:val="00E32622"/>
    <w:rsid w:val="00E34AC4"/>
    <w:rsid w:val="00E35C06"/>
    <w:rsid w:val="00E46AB0"/>
    <w:rsid w:val="00E528A2"/>
    <w:rsid w:val="00E529D7"/>
    <w:rsid w:val="00E5366B"/>
    <w:rsid w:val="00E54839"/>
    <w:rsid w:val="00E5699B"/>
    <w:rsid w:val="00E67D1E"/>
    <w:rsid w:val="00E723D3"/>
    <w:rsid w:val="00E80AB8"/>
    <w:rsid w:val="00E84019"/>
    <w:rsid w:val="00E843F1"/>
    <w:rsid w:val="00E87F36"/>
    <w:rsid w:val="00E943DD"/>
    <w:rsid w:val="00E958DB"/>
    <w:rsid w:val="00E960BC"/>
    <w:rsid w:val="00E972B7"/>
    <w:rsid w:val="00EB37BB"/>
    <w:rsid w:val="00EB55F5"/>
    <w:rsid w:val="00EB73D4"/>
    <w:rsid w:val="00EC5DAB"/>
    <w:rsid w:val="00ED21A4"/>
    <w:rsid w:val="00EE62E5"/>
    <w:rsid w:val="00EE668B"/>
    <w:rsid w:val="00EE7A22"/>
    <w:rsid w:val="00EF121C"/>
    <w:rsid w:val="00EF15F4"/>
    <w:rsid w:val="00EF1973"/>
    <w:rsid w:val="00EF2819"/>
    <w:rsid w:val="00EF3863"/>
    <w:rsid w:val="00EF60BF"/>
    <w:rsid w:val="00F17DD8"/>
    <w:rsid w:val="00F214EA"/>
    <w:rsid w:val="00F2178A"/>
    <w:rsid w:val="00F21CE6"/>
    <w:rsid w:val="00F3059C"/>
    <w:rsid w:val="00F34C26"/>
    <w:rsid w:val="00F413D4"/>
    <w:rsid w:val="00F44DA9"/>
    <w:rsid w:val="00F45436"/>
    <w:rsid w:val="00F455D3"/>
    <w:rsid w:val="00F51CA7"/>
    <w:rsid w:val="00F53EB3"/>
    <w:rsid w:val="00F705AF"/>
    <w:rsid w:val="00F744BD"/>
    <w:rsid w:val="00F81FE1"/>
    <w:rsid w:val="00F923F5"/>
    <w:rsid w:val="00FA1F6E"/>
    <w:rsid w:val="00FA5369"/>
    <w:rsid w:val="00FB317A"/>
    <w:rsid w:val="00FC23BE"/>
    <w:rsid w:val="00FC7128"/>
    <w:rsid w:val="00FE01CF"/>
    <w:rsid w:val="00FE0F55"/>
    <w:rsid w:val="00FF1602"/>
    <w:rsid w:val="00FF20F0"/>
    <w:rsid w:val="00FF482E"/>
    <w:rsid w:val="00FF6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7AB0"/>
  <w15:chartTrackingRefBased/>
  <w15:docId w15:val="{60D08256-702C-48CE-9914-25AAA435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0265"/>
    <w:pPr>
      <w:keepNext/>
      <w:keepLines/>
      <w:spacing w:before="240" w:after="0" w:line="259" w:lineRule="auto"/>
      <w:outlineLvl w:val="0"/>
    </w:pPr>
    <w:rPr>
      <w:rFonts w:ascii="Arial" w:eastAsiaTheme="majorEastAsia" w:hAnsi="Arial" w:cstheme="minorHAnsi"/>
      <w:b/>
      <w:color w:val="000000" w:themeColor="text1"/>
      <w:sz w:val="32"/>
      <w:szCs w:val="32"/>
    </w:rPr>
  </w:style>
  <w:style w:type="paragraph" w:styleId="Heading2">
    <w:name w:val="heading 2"/>
    <w:basedOn w:val="Normal"/>
    <w:next w:val="Normal"/>
    <w:link w:val="Heading2Char"/>
    <w:uiPriority w:val="9"/>
    <w:unhideWhenUsed/>
    <w:qFormat/>
    <w:rsid w:val="00DD0265"/>
    <w:pPr>
      <w:keepNext/>
      <w:keepLines/>
      <w:spacing w:before="40" w:after="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Text"/>
    <w:basedOn w:val="Normal"/>
    <w:link w:val="DefaultTextChar"/>
    <w:qFormat/>
    <w:rsid w:val="00DD0265"/>
    <w:pPr>
      <w:spacing w:after="120" w:line="240" w:lineRule="auto"/>
    </w:pPr>
    <w:rPr>
      <w:rFonts w:ascii="Arial" w:hAnsi="Arial" w:cs="Arial"/>
      <w:color w:val="000000" w:themeColor="text1"/>
    </w:rPr>
  </w:style>
  <w:style w:type="character" w:customStyle="1" w:styleId="DefaultTextChar">
    <w:name w:val="DefaultText Char"/>
    <w:basedOn w:val="DefaultParagraphFont"/>
    <w:link w:val="DefaultText"/>
    <w:rsid w:val="00DD0265"/>
    <w:rPr>
      <w:rFonts w:ascii="Arial" w:hAnsi="Arial" w:cs="Arial"/>
      <w:color w:val="000000" w:themeColor="text1"/>
    </w:rPr>
  </w:style>
  <w:style w:type="character" w:customStyle="1" w:styleId="Heading1Char">
    <w:name w:val="Heading 1 Char"/>
    <w:basedOn w:val="DefaultParagraphFont"/>
    <w:link w:val="Heading1"/>
    <w:uiPriority w:val="9"/>
    <w:rsid w:val="00DD0265"/>
    <w:rPr>
      <w:rFonts w:ascii="Arial" w:eastAsiaTheme="majorEastAsia" w:hAnsi="Arial" w:cstheme="minorHAnsi"/>
      <w:b/>
      <w:color w:val="000000" w:themeColor="text1"/>
      <w:sz w:val="32"/>
      <w:szCs w:val="32"/>
    </w:rPr>
  </w:style>
  <w:style w:type="character" w:styleId="Hyperlink">
    <w:name w:val="Hyperlink"/>
    <w:basedOn w:val="DefaultParagraphFont"/>
    <w:uiPriority w:val="99"/>
    <w:unhideWhenUsed/>
    <w:rsid w:val="00DD0265"/>
    <w:rPr>
      <w:color w:val="0000FF" w:themeColor="hyperlink"/>
      <w:u w:val="single"/>
    </w:rPr>
  </w:style>
  <w:style w:type="paragraph" w:styleId="TOC1">
    <w:name w:val="toc 1"/>
    <w:basedOn w:val="Normal"/>
    <w:next w:val="Normal"/>
    <w:autoRedefine/>
    <w:uiPriority w:val="39"/>
    <w:unhideWhenUsed/>
    <w:rsid w:val="00DD0265"/>
    <w:pPr>
      <w:spacing w:before="240" w:after="120" w:line="259" w:lineRule="auto"/>
    </w:pPr>
    <w:rPr>
      <w:rFonts w:ascii="Arial" w:hAnsi="Arial"/>
      <w:b/>
      <w:sz w:val="24"/>
    </w:rPr>
  </w:style>
  <w:style w:type="paragraph" w:styleId="TOC2">
    <w:name w:val="toc 2"/>
    <w:basedOn w:val="Normal"/>
    <w:next w:val="Normal"/>
    <w:autoRedefine/>
    <w:uiPriority w:val="39"/>
    <w:unhideWhenUsed/>
    <w:rsid w:val="00DD0265"/>
    <w:pPr>
      <w:spacing w:after="100" w:line="259" w:lineRule="auto"/>
      <w:ind w:left="220"/>
    </w:pPr>
    <w:rPr>
      <w:rFonts w:ascii="Arial" w:hAnsi="Arial"/>
    </w:rPr>
  </w:style>
  <w:style w:type="character" w:customStyle="1" w:styleId="Heading2Char">
    <w:name w:val="Heading 2 Char"/>
    <w:basedOn w:val="DefaultParagraphFont"/>
    <w:link w:val="Heading2"/>
    <w:uiPriority w:val="9"/>
    <w:rsid w:val="00DD0265"/>
    <w:rPr>
      <w:rFonts w:ascii="Arial" w:eastAsiaTheme="majorEastAsia" w:hAnsi="Arial" w:cstheme="majorBidi"/>
      <w:b/>
      <w:sz w:val="24"/>
      <w:szCs w:val="26"/>
    </w:rPr>
  </w:style>
  <w:style w:type="paragraph" w:styleId="ListParagraph">
    <w:name w:val="List Paragraph"/>
    <w:basedOn w:val="Normal"/>
    <w:uiPriority w:val="34"/>
    <w:qFormat/>
    <w:rsid w:val="00DD0265"/>
    <w:pPr>
      <w:spacing w:after="160" w:line="259" w:lineRule="auto"/>
      <w:ind w:left="720"/>
      <w:contextualSpacing/>
    </w:pPr>
  </w:style>
  <w:style w:type="paragraph" w:customStyle="1" w:styleId="BulletPoints">
    <w:name w:val="BulletPoints"/>
    <w:basedOn w:val="DefaultText"/>
    <w:link w:val="BulletPointsChar"/>
    <w:qFormat/>
    <w:rsid w:val="00DD0265"/>
    <w:pPr>
      <w:numPr>
        <w:numId w:val="1"/>
      </w:numPr>
    </w:pPr>
    <w:rPr>
      <w:color w:val="0D0D0D" w:themeColor="text1" w:themeTint="F2"/>
    </w:rPr>
  </w:style>
  <w:style w:type="character" w:customStyle="1" w:styleId="BulletPointsChar">
    <w:name w:val="BulletPoints Char"/>
    <w:basedOn w:val="DefaultParagraphFont"/>
    <w:link w:val="BulletPoints"/>
    <w:rsid w:val="00DD0265"/>
    <w:rPr>
      <w:rFonts w:ascii="Arial" w:hAnsi="Arial" w:cs="Arial"/>
      <w:color w:val="0D0D0D" w:themeColor="text1" w:themeTint="F2"/>
    </w:rPr>
  </w:style>
  <w:style w:type="paragraph" w:styleId="NormalWeb">
    <w:name w:val="Normal (Web)"/>
    <w:basedOn w:val="Normal"/>
    <w:uiPriority w:val="99"/>
    <w:unhideWhenUsed/>
    <w:rsid w:val="00DD0265"/>
    <w:pPr>
      <w:spacing w:after="0" w:line="240" w:lineRule="auto"/>
    </w:pPr>
    <w:rPr>
      <w:rFonts w:ascii="Times New Roman" w:hAnsi="Times New Roman" w:cs="Times New Roman"/>
      <w:sz w:val="24"/>
      <w:szCs w:val="24"/>
      <w:lang w:eastAsia="en-AU"/>
    </w:rPr>
  </w:style>
  <w:style w:type="paragraph" w:customStyle="1" w:styleId="DefaultTextItalic">
    <w:name w:val="DefaultTextItalic"/>
    <w:basedOn w:val="DefaultText"/>
    <w:link w:val="DefaultTextItalicChar"/>
    <w:qFormat/>
    <w:rsid w:val="00DD0265"/>
    <w:rPr>
      <w:i/>
      <w:color w:val="0D0D0D" w:themeColor="text1" w:themeTint="F2"/>
    </w:rPr>
  </w:style>
  <w:style w:type="character" w:customStyle="1" w:styleId="DefaultTextItalicChar">
    <w:name w:val="DefaultTextItalic Char"/>
    <w:basedOn w:val="DefaultTextChar"/>
    <w:link w:val="DefaultTextItalic"/>
    <w:rsid w:val="00DD0265"/>
    <w:rPr>
      <w:rFonts w:ascii="Arial" w:hAnsi="Arial" w:cs="Arial"/>
      <w:i/>
      <w:color w:val="0D0D0D" w:themeColor="text1" w:themeTint="F2"/>
    </w:rPr>
  </w:style>
  <w:style w:type="paragraph" w:styleId="Header">
    <w:name w:val="header"/>
    <w:basedOn w:val="Normal"/>
    <w:link w:val="HeaderChar"/>
    <w:uiPriority w:val="99"/>
    <w:unhideWhenUsed/>
    <w:rsid w:val="00DD0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265"/>
  </w:style>
  <w:style w:type="paragraph" w:styleId="Footer">
    <w:name w:val="footer"/>
    <w:basedOn w:val="Normal"/>
    <w:link w:val="FooterChar"/>
    <w:uiPriority w:val="99"/>
    <w:unhideWhenUsed/>
    <w:rsid w:val="00DD0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265"/>
  </w:style>
  <w:style w:type="paragraph" w:styleId="CommentText">
    <w:name w:val="annotation text"/>
    <w:basedOn w:val="Normal"/>
    <w:link w:val="CommentTextChar"/>
    <w:uiPriority w:val="99"/>
    <w:semiHidden/>
    <w:unhideWhenUsed/>
    <w:rsid w:val="009A72C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9A72CD"/>
    <w:rPr>
      <w:sz w:val="20"/>
      <w:szCs w:val="20"/>
    </w:rPr>
  </w:style>
  <w:style w:type="character" w:styleId="CommentReference">
    <w:name w:val="annotation reference"/>
    <w:basedOn w:val="DefaultParagraphFont"/>
    <w:uiPriority w:val="99"/>
    <w:semiHidden/>
    <w:unhideWhenUsed/>
    <w:rsid w:val="009A72CD"/>
    <w:rPr>
      <w:sz w:val="16"/>
      <w:szCs w:val="16"/>
    </w:rPr>
  </w:style>
  <w:style w:type="paragraph" w:styleId="BalloonText">
    <w:name w:val="Balloon Text"/>
    <w:basedOn w:val="Normal"/>
    <w:link w:val="BalloonTextChar"/>
    <w:uiPriority w:val="99"/>
    <w:semiHidden/>
    <w:unhideWhenUsed/>
    <w:rsid w:val="009A7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2CD"/>
    <w:rPr>
      <w:rFonts w:ascii="Segoe UI" w:hAnsi="Segoe UI" w:cs="Segoe UI"/>
      <w:sz w:val="18"/>
      <w:szCs w:val="18"/>
    </w:rPr>
  </w:style>
  <w:style w:type="table" w:styleId="TableGrid">
    <w:name w:val="Table Grid"/>
    <w:basedOn w:val="TableNormal"/>
    <w:uiPriority w:val="59"/>
    <w:rsid w:val="0075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57504"/>
  </w:style>
  <w:style w:type="paragraph" w:styleId="CommentSubject">
    <w:name w:val="annotation subject"/>
    <w:basedOn w:val="CommentText"/>
    <w:next w:val="CommentText"/>
    <w:link w:val="CommentSubjectChar"/>
    <w:uiPriority w:val="99"/>
    <w:semiHidden/>
    <w:unhideWhenUsed/>
    <w:rsid w:val="00757504"/>
    <w:rPr>
      <w:b/>
      <w:bCs/>
    </w:rPr>
  </w:style>
  <w:style w:type="character" w:customStyle="1" w:styleId="CommentSubjectChar">
    <w:name w:val="Comment Subject Char"/>
    <w:basedOn w:val="CommentTextChar"/>
    <w:link w:val="CommentSubject"/>
    <w:uiPriority w:val="99"/>
    <w:semiHidden/>
    <w:rsid w:val="00757504"/>
    <w:rPr>
      <w:b/>
      <w:bCs/>
      <w:sz w:val="20"/>
      <w:szCs w:val="20"/>
    </w:rPr>
  </w:style>
  <w:style w:type="paragraph" w:styleId="Title">
    <w:name w:val="Title"/>
    <w:basedOn w:val="Normal"/>
    <w:next w:val="Normal"/>
    <w:link w:val="TitleChar"/>
    <w:uiPriority w:val="10"/>
    <w:qFormat/>
    <w:rsid w:val="00E008DD"/>
    <w:pPr>
      <w:spacing w:after="160" w:line="259" w:lineRule="auto"/>
    </w:pPr>
    <w:rPr>
      <w:rFonts w:ascii="Arial" w:hAnsi="Arial" w:cs="Arial"/>
      <w:b/>
      <w:color w:val="FFFFFF" w:themeColor="background1"/>
      <w:spacing w:val="-20"/>
      <w:sz w:val="72"/>
      <w:szCs w:val="72"/>
    </w:rPr>
  </w:style>
  <w:style w:type="character" w:customStyle="1" w:styleId="TitleChar">
    <w:name w:val="Title Char"/>
    <w:basedOn w:val="DefaultParagraphFont"/>
    <w:link w:val="Title"/>
    <w:uiPriority w:val="10"/>
    <w:rsid w:val="00E008DD"/>
    <w:rPr>
      <w:rFonts w:ascii="Arial" w:hAnsi="Arial" w:cs="Arial"/>
      <w:b/>
      <w:color w:val="FFFFFF" w:themeColor="background1"/>
      <w:spacing w:val="-20"/>
      <w:sz w:val="72"/>
      <w:szCs w:val="72"/>
    </w:rPr>
  </w:style>
  <w:style w:type="paragraph" w:styleId="Subtitle">
    <w:name w:val="Subtitle"/>
    <w:basedOn w:val="Normal"/>
    <w:next w:val="Normal"/>
    <w:link w:val="SubtitleChar"/>
    <w:uiPriority w:val="11"/>
    <w:qFormat/>
    <w:rsid w:val="00E008DD"/>
    <w:pPr>
      <w:spacing w:after="160" w:line="259" w:lineRule="auto"/>
    </w:pPr>
    <w:rPr>
      <w:rFonts w:ascii="Arial" w:hAnsi="Arial" w:cs="Arial"/>
      <w:color w:val="FFFFFF" w:themeColor="background1"/>
      <w:sz w:val="44"/>
      <w:szCs w:val="44"/>
    </w:rPr>
  </w:style>
  <w:style w:type="character" w:customStyle="1" w:styleId="SubtitleChar">
    <w:name w:val="Subtitle Char"/>
    <w:basedOn w:val="DefaultParagraphFont"/>
    <w:link w:val="Subtitle"/>
    <w:uiPriority w:val="11"/>
    <w:rsid w:val="00E008DD"/>
    <w:rPr>
      <w:rFonts w:ascii="Arial" w:hAnsi="Arial" w:cs="Arial"/>
      <w:color w:val="FFFFFF" w:themeColor="background1"/>
      <w:sz w:val="44"/>
      <w:szCs w:val="44"/>
    </w:rPr>
  </w:style>
  <w:style w:type="paragraph" w:customStyle="1" w:styleId="EOCSectionHeading">
    <w:name w:val="EOC Section Heading"/>
    <w:basedOn w:val="Normal"/>
    <w:link w:val="EOCSectionHeadingChar"/>
    <w:qFormat/>
    <w:rsid w:val="000F18FC"/>
    <w:pPr>
      <w:jc w:val="both"/>
    </w:pPr>
    <w:rPr>
      <w:rFonts w:cstheme="minorHAnsi"/>
      <w:b/>
    </w:rPr>
  </w:style>
  <w:style w:type="table" w:styleId="GridTable1Light">
    <w:name w:val="Grid Table 1 Light"/>
    <w:basedOn w:val="TableNormal"/>
    <w:uiPriority w:val="46"/>
    <w:rsid w:val="00B17F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CSectionHeadingChar">
    <w:name w:val="EOC Section Heading Char"/>
    <w:basedOn w:val="DefaultParagraphFont"/>
    <w:link w:val="EOCSectionHeading"/>
    <w:rsid w:val="000F18FC"/>
    <w:rPr>
      <w:rFonts w:cstheme="minorHAnsi"/>
      <w:b/>
    </w:rPr>
  </w:style>
  <w:style w:type="table" w:customStyle="1" w:styleId="TABLE22">
    <w:name w:val="TABLE22"/>
    <w:basedOn w:val="TableNormal"/>
    <w:uiPriority w:val="99"/>
    <w:rsid w:val="00D43F3D"/>
    <w:pPr>
      <w:spacing w:after="0" w:line="240" w:lineRule="auto"/>
      <w:jc w:val="center"/>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sz w:val="20"/>
      </w:rPr>
      <w:tblPr/>
      <w:tcPr>
        <w:tcBorders>
          <w:bottom w:val="single" w:sz="4" w:space="0" w:color="auto"/>
        </w:tcBorders>
        <w:shd w:val="clear" w:color="auto" w:fill="D9D9D9" w:themeFill="background1" w:themeFillShade="D9"/>
      </w:tcPr>
    </w:tblStylePr>
    <w:tblStylePr w:type="firstCol">
      <w:pPr>
        <w:jc w:val="left"/>
      </w:pPr>
      <w:rPr>
        <w:b/>
      </w:rPr>
    </w:tblStylePr>
  </w:style>
  <w:style w:type="table" w:styleId="PlainTable5">
    <w:name w:val="Plain Table 5"/>
    <w:basedOn w:val="TableNormal"/>
    <w:uiPriority w:val="45"/>
    <w:rsid w:val="00D43F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4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ublicsector.sa.gov.au/about/office-for-the-public-sector/dashboar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ata.sa.gov.au/data/organization/attorney-general-s-dep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sector.sa.gov.au/" TargetMode="Externa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hyperlink" Target="https://data.sa.gov.au/data/organization/attorney-general-s-dept"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1.png@01D45736.7F625BF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Final Outcomes 2017-18</a:t>
            </a:r>
          </a:p>
          <a:p>
            <a:pPr>
              <a:defRPr/>
            </a:pPr>
            <a:r>
              <a:rPr lang="en-US" sz="1100" b="1"/>
              <a:t>(Outcomes of Agreements)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784776902887"/>
          <c:y val="0.13272598909354"/>
          <c:w val="0.749659667541557"/>
          <c:h val="0.445131653079962"/>
        </c:manualLayout>
      </c:layout>
      <c:barChart>
        <c:barDir val="col"/>
        <c:grouping val="clustered"/>
        <c:varyColors val="0"/>
        <c:ser>
          <c:idx val="0"/>
          <c:order val="0"/>
          <c:tx>
            <c:strRef>
              <c:f>Sheet3!$B$6</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Sheet3!$A$7:$A$23</c:f>
              <c:strCache>
                <c:ptCount val="17"/>
                <c:pt idx="0">
                  <c:v>Financial Compensation</c:v>
                </c:pt>
                <c:pt idx="1">
                  <c:v>Apology - Private</c:v>
                </c:pt>
                <c:pt idx="2">
                  <c:v>Staff Training/Development Program</c:v>
                </c:pt>
                <c:pt idx="3">
                  <c:v>Other</c:v>
                </c:pt>
                <c:pt idx="4">
                  <c:v>Complainant Satisfied with Response</c:v>
                </c:pt>
                <c:pt idx="5">
                  <c:v>Private Agreement i.e. Terms Not Disclosed to EOC</c:v>
                </c:pt>
                <c:pt idx="6">
                  <c:v>Employment Options Improved - Job Offer etc</c:v>
                </c:pt>
                <c:pt idx="7">
                  <c:v>Policy Change/Change in Practice</c:v>
                </c:pt>
                <c:pt idx="8">
                  <c:v>Provision of Goods/Services/Facilities</c:v>
                </c:pt>
                <c:pt idx="9">
                  <c:v>Undertaking to Cease an Action</c:v>
                </c:pt>
                <c:pt idx="10">
                  <c:v>Other Access Achieved (e.g. Mobility)</c:v>
                </c:pt>
                <c:pt idx="11">
                  <c:v>Reasonable Adjustment</c:v>
                </c:pt>
                <c:pt idx="12">
                  <c:v>Reference Provided</c:v>
                </c:pt>
                <c:pt idx="13">
                  <c:v>Access to Club Membership/Benefits</c:v>
                </c:pt>
                <c:pt idx="14">
                  <c:v>Access to Education/Training (Not Employed Cases)</c:v>
                </c:pt>
                <c:pt idx="15">
                  <c:v>Access To/Provision of Accommodation - Land</c:v>
                </c:pt>
                <c:pt idx="16">
                  <c:v>Apology - Public</c:v>
                </c:pt>
              </c:strCache>
            </c:strRef>
          </c:cat>
          <c:val>
            <c:numRef>
              <c:f>Sheet3!$B$7:$B$23</c:f>
              <c:numCache>
                <c:formatCode>General</c:formatCode>
                <c:ptCount val="17"/>
                <c:pt idx="0">
                  <c:v>29</c:v>
                </c:pt>
                <c:pt idx="1">
                  <c:v>20</c:v>
                </c:pt>
                <c:pt idx="2">
                  <c:v>14</c:v>
                </c:pt>
                <c:pt idx="3">
                  <c:v>10</c:v>
                </c:pt>
                <c:pt idx="4">
                  <c:v>9</c:v>
                </c:pt>
                <c:pt idx="5">
                  <c:v>8</c:v>
                </c:pt>
                <c:pt idx="6">
                  <c:v>7</c:v>
                </c:pt>
                <c:pt idx="7">
                  <c:v>7</c:v>
                </c:pt>
                <c:pt idx="8">
                  <c:v>4</c:v>
                </c:pt>
                <c:pt idx="9">
                  <c:v>3</c:v>
                </c:pt>
                <c:pt idx="10">
                  <c:v>2</c:v>
                </c:pt>
                <c:pt idx="11">
                  <c:v>2</c:v>
                </c:pt>
                <c:pt idx="12">
                  <c:v>2</c:v>
                </c:pt>
                <c:pt idx="13">
                  <c:v>1</c:v>
                </c:pt>
                <c:pt idx="14">
                  <c:v>1</c:v>
                </c:pt>
                <c:pt idx="15">
                  <c:v>1</c:v>
                </c:pt>
                <c:pt idx="16">
                  <c:v>1</c:v>
                </c:pt>
              </c:numCache>
            </c:numRef>
          </c:val>
          <c:extLst xmlns:c16r2="http://schemas.microsoft.com/office/drawing/2015/06/chart">
            <c:ext xmlns:c16="http://schemas.microsoft.com/office/drawing/2014/chart" uri="{C3380CC4-5D6E-409C-BE32-E72D297353CC}">
              <c16:uniqueId val="{00000000-930D-4C34-9A28-D35581E3E662}"/>
            </c:ext>
          </c:extLst>
        </c:ser>
        <c:dLbls>
          <c:showLegendKey val="0"/>
          <c:showVal val="0"/>
          <c:showCatName val="0"/>
          <c:showSerName val="0"/>
          <c:showPercent val="0"/>
          <c:showBubbleSize val="0"/>
        </c:dLbls>
        <c:gapWidth val="219"/>
        <c:overlap val="-27"/>
        <c:axId val="6956960"/>
        <c:axId val="460068048"/>
      </c:barChart>
      <c:catAx>
        <c:axId val="69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68048"/>
        <c:crosses val="autoZero"/>
        <c:auto val="1"/>
        <c:lblAlgn val="ctr"/>
        <c:lblOffset val="100"/>
        <c:noMultiLvlLbl val="0"/>
      </c:catAx>
      <c:valAx>
        <c:axId val="46006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24CE635FBF45FDB8AE5AB85CC79F82"/>
        <w:category>
          <w:name w:val="General"/>
          <w:gallery w:val="placeholder"/>
        </w:category>
        <w:types>
          <w:type w:val="bbPlcHdr"/>
        </w:types>
        <w:behaviors>
          <w:behavior w:val="content"/>
        </w:behaviors>
        <w:guid w:val="{C78DFE9A-471C-409B-8134-0B43E9D73890}"/>
      </w:docPartPr>
      <w:docPartBody>
        <w:p w:rsidR="00983891" w:rsidRDefault="0007152A" w:rsidP="0007152A">
          <w:pPr>
            <w:pStyle w:val="C324CE635FBF45FDB8AE5AB85CC79F82"/>
          </w:pPr>
          <w:r w:rsidRPr="0031043B">
            <w:rPr>
              <w:rStyle w:val="DefaultTextItalicChar"/>
              <w:color w:val="A6A6A6" w:themeColor="background1" w:themeShade="A6"/>
            </w:rPr>
            <w:t>List each separate piece of legislation in a separate row.</w:t>
          </w:r>
          <w:r>
            <w:rPr>
              <w:rStyle w:val="DefaultTextItalicChar"/>
              <w:color w:val="A6A6A6" w:themeColor="background1" w:themeShade="A6"/>
            </w:rPr>
            <w:t xml:space="preserve"> Use italic font</w:t>
          </w:r>
        </w:p>
      </w:docPartBody>
    </w:docPart>
    <w:docPart>
      <w:docPartPr>
        <w:name w:val="61D147617E7F42C9B1BEFC44EFE3DBA2"/>
        <w:category>
          <w:name w:val="General"/>
          <w:gallery w:val="placeholder"/>
        </w:category>
        <w:types>
          <w:type w:val="bbPlcHdr"/>
        </w:types>
        <w:behaviors>
          <w:behavior w:val="content"/>
        </w:behaviors>
        <w:guid w:val="{F7D09589-F0B8-42DF-A316-1341D8CA8C89}"/>
      </w:docPartPr>
      <w:docPartBody>
        <w:p w:rsidR="00983891" w:rsidRDefault="0007152A" w:rsidP="0007152A">
          <w:pPr>
            <w:pStyle w:val="61D147617E7F42C9B1BEFC44EFE3DBA2"/>
          </w:pPr>
          <w:r w:rsidRPr="00122E82">
            <w:rPr>
              <w:rStyle w:val="PlaceholderText"/>
            </w:rPr>
            <w:t>Enter classification level and/or descriptor</w:t>
          </w:r>
        </w:p>
      </w:docPartBody>
    </w:docPart>
    <w:docPart>
      <w:docPartPr>
        <w:name w:val="792B93A25D7C42D3B10F6DAB178170B9"/>
        <w:category>
          <w:name w:val="General"/>
          <w:gallery w:val="placeholder"/>
        </w:category>
        <w:types>
          <w:type w:val="bbPlcHdr"/>
        </w:types>
        <w:behaviors>
          <w:behavior w:val="content"/>
        </w:behaviors>
        <w:guid w:val="{451B6D04-4957-4A65-8BD4-A62D7BCAF649}"/>
      </w:docPartPr>
      <w:docPartBody>
        <w:p w:rsidR="00983891" w:rsidRDefault="0007152A" w:rsidP="0007152A">
          <w:pPr>
            <w:pStyle w:val="792B93A25D7C42D3B10F6DAB178170B9"/>
          </w:pPr>
          <w:r w:rsidRPr="00EB14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B97288"/>
    <w:multiLevelType w:val="hybridMultilevel"/>
    <w:tmpl w:val="6EDA2C10"/>
    <w:lvl w:ilvl="0" w:tplc="7486B0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52A"/>
    <w:rsid w:val="0007152A"/>
    <w:rsid w:val="002B172A"/>
    <w:rsid w:val="00405079"/>
    <w:rsid w:val="00562E3D"/>
    <w:rsid w:val="008E4D9E"/>
    <w:rsid w:val="008E6408"/>
    <w:rsid w:val="00983891"/>
    <w:rsid w:val="00E611A6"/>
    <w:rsid w:val="00E71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52A"/>
    <w:rPr>
      <w:color w:val="808080"/>
    </w:rPr>
  </w:style>
  <w:style w:type="paragraph" w:customStyle="1" w:styleId="C7708AA0424B4E5B92ABACB3F3062858">
    <w:name w:val="C7708AA0424B4E5B92ABACB3F3062858"/>
    <w:rsid w:val="0007152A"/>
  </w:style>
  <w:style w:type="paragraph" w:customStyle="1" w:styleId="9850223552EA4ADFB79E7D51C8B6A16E">
    <w:name w:val="9850223552EA4ADFB79E7D51C8B6A16E"/>
    <w:rsid w:val="0007152A"/>
  </w:style>
  <w:style w:type="paragraph" w:customStyle="1" w:styleId="BulletPoints">
    <w:name w:val="BulletPoints"/>
    <w:basedOn w:val="Normal"/>
    <w:link w:val="BulletPointsChar"/>
    <w:qFormat/>
    <w:rsid w:val="00E71527"/>
    <w:pPr>
      <w:spacing w:after="0" w:line="240" w:lineRule="auto"/>
      <w:ind w:left="720" w:hanging="360"/>
    </w:pPr>
    <w:rPr>
      <w:rFonts w:ascii="Arial" w:eastAsiaTheme="minorHAnsi" w:hAnsi="Arial" w:cs="Arial"/>
      <w:lang w:eastAsia="en-US"/>
    </w:rPr>
  </w:style>
  <w:style w:type="character" w:customStyle="1" w:styleId="BulletPointsChar">
    <w:name w:val="BulletPoints Char"/>
    <w:basedOn w:val="DefaultParagraphFont"/>
    <w:link w:val="BulletPoints"/>
    <w:rsid w:val="00E71527"/>
    <w:rPr>
      <w:rFonts w:ascii="Arial" w:eastAsiaTheme="minorHAnsi" w:hAnsi="Arial" w:cs="Arial"/>
      <w:lang w:eastAsia="en-US"/>
    </w:rPr>
  </w:style>
  <w:style w:type="paragraph" w:customStyle="1" w:styleId="155238511284461B8A232C0638BEB96D">
    <w:name w:val="155238511284461B8A232C0638BEB96D"/>
    <w:rsid w:val="0007152A"/>
  </w:style>
  <w:style w:type="paragraph" w:customStyle="1" w:styleId="1954CFFD9A2A442ABC8245979064D4C4">
    <w:name w:val="1954CFFD9A2A442ABC8245979064D4C4"/>
    <w:rsid w:val="0007152A"/>
  </w:style>
  <w:style w:type="paragraph" w:customStyle="1" w:styleId="8AAC4C50732B4DF1A5987437C5CA82BB">
    <w:name w:val="8AAC4C50732B4DF1A5987437C5CA82BB"/>
    <w:rsid w:val="0007152A"/>
  </w:style>
  <w:style w:type="paragraph" w:customStyle="1" w:styleId="8A010B9DE0C24F24969022357CEAFE81">
    <w:name w:val="8A010B9DE0C24F24969022357CEAFE81"/>
    <w:rsid w:val="0007152A"/>
  </w:style>
  <w:style w:type="paragraph" w:customStyle="1" w:styleId="94F7360734994E5AA1773B55565A20AA">
    <w:name w:val="94F7360734994E5AA1773B55565A20AA"/>
    <w:rsid w:val="0007152A"/>
  </w:style>
  <w:style w:type="paragraph" w:customStyle="1" w:styleId="A0FCDC7F6F21435FAEB9E01C03BEF1A9">
    <w:name w:val="A0FCDC7F6F21435FAEB9E01C03BEF1A9"/>
    <w:rsid w:val="0007152A"/>
  </w:style>
  <w:style w:type="paragraph" w:customStyle="1" w:styleId="DefaultTextItalic">
    <w:name w:val="DefaultTextItalic"/>
    <w:basedOn w:val="Normal"/>
    <w:link w:val="DefaultTextItalicChar"/>
    <w:qFormat/>
    <w:rsid w:val="0007152A"/>
    <w:pPr>
      <w:spacing w:after="120" w:line="240" w:lineRule="auto"/>
    </w:pPr>
    <w:rPr>
      <w:rFonts w:ascii="Arial" w:eastAsiaTheme="minorHAnsi" w:hAnsi="Arial" w:cs="Arial"/>
      <w:i/>
      <w:color w:val="0D0D0D" w:themeColor="text1" w:themeTint="F2"/>
      <w:lang w:eastAsia="en-US"/>
    </w:rPr>
  </w:style>
  <w:style w:type="character" w:customStyle="1" w:styleId="DefaultTextItalicChar">
    <w:name w:val="DefaultTextItalic Char"/>
    <w:basedOn w:val="DefaultParagraphFont"/>
    <w:link w:val="DefaultTextItalic"/>
    <w:rsid w:val="0007152A"/>
    <w:rPr>
      <w:rFonts w:ascii="Arial" w:eastAsiaTheme="minorHAnsi" w:hAnsi="Arial" w:cs="Arial"/>
      <w:i/>
      <w:color w:val="0D0D0D" w:themeColor="text1" w:themeTint="F2"/>
      <w:lang w:eastAsia="en-US"/>
    </w:rPr>
  </w:style>
  <w:style w:type="paragraph" w:customStyle="1" w:styleId="C324CE635FBF45FDB8AE5AB85CC79F82">
    <w:name w:val="C324CE635FBF45FDB8AE5AB85CC79F82"/>
    <w:rsid w:val="0007152A"/>
  </w:style>
  <w:style w:type="paragraph" w:customStyle="1" w:styleId="61D147617E7F42C9B1BEFC44EFE3DBA2">
    <w:name w:val="61D147617E7F42C9B1BEFC44EFE3DBA2"/>
    <w:rsid w:val="0007152A"/>
  </w:style>
  <w:style w:type="paragraph" w:customStyle="1" w:styleId="792B93A25D7C42D3B10F6DAB178170B9">
    <w:name w:val="792B93A25D7C42D3B10F6DAB178170B9"/>
    <w:rsid w:val="00071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F2ACFA</Template>
  <TotalTime>1</TotalTime>
  <Pages>32</Pages>
  <Words>10299</Words>
  <Characters>58708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SA Government</Company>
  <LinksUpToDate>false</LinksUpToDate>
  <CharactersWithSpaces>68870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Samaras, Sarah (AGD)</dc:creator>
  <cp:keywords/>
  <dc:description/>
  <cp:lastModifiedBy>Christopher Dalton</cp:lastModifiedBy>
  <cp:revision>2</cp:revision>
  <cp:lastPrinted>2018-09-30T04:15:00Z</cp:lastPrinted>
  <dcterms:created xsi:type="dcterms:W3CDTF">2018-11-30T01:43:00Z</dcterms:created>
  <dcterms:modified xsi:type="dcterms:W3CDTF">2018-11-30T01:43:00Z</dcterms:modified>
</cp:coreProperties>
</file>